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4C4C" w:rsidRPr="00194081" w:rsidRDefault="00D10F0F" w:rsidP="00EE6C43">
      <w:pPr>
        <w:pStyle w:val="Sisennettyleipteksti2"/>
        <w:ind w:left="0" w:right="425"/>
        <w:rPr>
          <w:rFonts w:cs="Arial"/>
          <w:sz w:val="24"/>
          <w:szCs w:val="24"/>
          <w:lang w:val="fi-FI"/>
        </w:rPr>
      </w:pPr>
      <w:bookmarkStart w:id="0" w:name="_GoBack"/>
      <w:bookmarkEnd w:id="0"/>
      <w:r>
        <w:rPr>
          <w:rFonts w:cs="Arial"/>
          <w:b/>
          <w:sz w:val="24"/>
          <w:szCs w:val="24"/>
          <w:lang w:val="fi-FI"/>
        </w:rPr>
        <w:t>ALAPOHJASTA JOHTUVAN SISÄILMAONGELMAN KORJAUS ILMANVAIHTOMATOLLA, ILMANVAIHTOMATON PÄÄLLYSTYS</w:t>
      </w:r>
      <w:r w:rsidR="00FB5D6C" w:rsidRPr="00194081">
        <w:rPr>
          <w:rFonts w:cs="Arial"/>
          <w:b/>
          <w:sz w:val="24"/>
          <w:szCs w:val="24"/>
          <w:lang w:val="fi-FI"/>
        </w:rPr>
        <w:t xml:space="preserve"> </w:t>
      </w:r>
      <w:r w:rsidR="00275D56">
        <w:rPr>
          <w:rFonts w:cs="Arial"/>
          <w:b/>
          <w:sz w:val="24"/>
          <w:szCs w:val="24"/>
          <w:lang w:val="fi-FI"/>
        </w:rPr>
        <w:t>MUOVIMATOLLA</w:t>
      </w:r>
    </w:p>
    <w:p w:rsidR="008F2FAA" w:rsidRPr="00194081" w:rsidRDefault="008F2FAA" w:rsidP="00EE6C43">
      <w:pPr>
        <w:pStyle w:val="Sisennettyleipteksti2"/>
        <w:ind w:left="0" w:right="425"/>
        <w:rPr>
          <w:rFonts w:cs="Arial"/>
          <w:sz w:val="24"/>
          <w:szCs w:val="24"/>
          <w:lang w:val="fi-FI"/>
        </w:rPr>
      </w:pPr>
    </w:p>
    <w:p w:rsidR="00657F47" w:rsidRPr="00194081" w:rsidRDefault="00F34D2A" w:rsidP="00EE6C43">
      <w:pPr>
        <w:ind w:left="1304" w:hanging="1304"/>
        <w:rPr>
          <w:rFonts w:ascii="Arial" w:hAnsi="Arial" w:cs="Arial"/>
          <w:sz w:val="24"/>
          <w:szCs w:val="24"/>
        </w:rPr>
      </w:pPr>
      <w:r w:rsidRPr="00194081">
        <w:rPr>
          <w:rFonts w:ascii="Arial" w:hAnsi="Arial" w:cs="Arial"/>
          <w:sz w:val="24"/>
          <w:szCs w:val="24"/>
        </w:rPr>
        <w:t>Yleistä</w:t>
      </w:r>
      <w:r w:rsidR="000B1B2A" w:rsidRPr="00194081">
        <w:rPr>
          <w:rFonts w:ascii="Arial" w:hAnsi="Arial" w:cs="Arial"/>
          <w:sz w:val="24"/>
          <w:szCs w:val="24"/>
        </w:rPr>
        <w:tab/>
      </w:r>
      <w:r w:rsidRPr="00194081">
        <w:rPr>
          <w:rFonts w:ascii="Arial" w:hAnsi="Arial" w:cs="Arial"/>
          <w:sz w:val="24"/>
          <w:szCs w:val="24"/>
        </w:rPr>
        <w:t>Tämä työohje on tehty tiloihin, joissa</w:t>
      </w:r>
      <w:r w:rsidR="008B430A">
        <w:rPr>
          <w:rFonts w:ascii="Arial" w:hAnsi="Arial" w:cs="Arial"/>
          <w:sz w:val="24"/>
          <w:szCs w:val="24"/>
        </w:rPr>
        <w:t xml:space="preserve"> huonetilojen ongelmana ovat</w:t>
      </w:r>
      <w:r w:rsidRPr="00194081">
        <w:rPr>
          <w:rFonts w:ascii="Arial" w:hAnsi="Arial" w:cs="Arial"/>
          <w:sz w:val="24"/>
          <w:szCs w:val="24"/>
        </w:rPr>
        <w:t xml:space="preserve"> maaper</w:t>
      </w:r>
      <w:r w:rsidRPr="00194081">
        <w:rPr>
          <w:rFonts w:ascii="Arial" w:hAnsi="Arial" w:cs="Arial"/>
          <w:sz w:val="24"/>
          <w:szCs w:val="24"/>
        </w:rPr>
        <w:t>ä</w:t>
      </w:r>
      <w:r w:rsidRPr="00194081">
        <w:rPr>
          <w:rFonts w:ascii="Arial" w:hAnsi="Arial" w:cs="Arial"/>
          <w:sz w:val="24"/>
          <w:szCs w:val="24"/>
        </w:rPr>
        <w:t>kosteuden nousun a</w:t>
      </w:r>
      <w:r w:rsidRPr="00194081">
        <w:rPr>
          <w:rFonts w:ascii="Arial" w:hAnsi="Arial" w:cs="Arial"/>
          <w:sz w:val="24"/>
          <w:szCs w:val="24"/>
        </w:rPr>
        <w:t>i</w:t>
      </w:r>
      <w:r w:rsidRPr="00194081">
        <w:rPr>
          <w:rFonts w:ascii="Arial" w:hAnsi="Arial" w:cs="Arial"/>
          <w:sz w:val="24"/>
          <w:szCs w:val="24"/>
        </w:rPr>
        <w:t xml:space="preserve">heuttamat kosteusvauriot, jotka saavat aikaan haitallisten aineiden </w:t>
      </w:r>
      <w:r w:rsidR="00B94B75">
        <w:rPr>
          <w:rFonts w:ascii="Arial" w:hAnsi="Arial" w:cs="Arial"/>
          <w:sz w:val="24"/>
          <w:szCs w:val="24"/>
        </w:rPr>
        <w:t>joutumisen sisäilmaan</w:t>
      </w:r>
      <w:r w:rsidR="00657F47" w:rsidRPr="00194081">
        <w:rPr>
          <w:rFonts w:ascii="Arial" w:hAnsi="Arial" w:cs="Arial"/>
          <w:sz w:val="24"/>
          <w:szCs w:val="24"/>
        </w:rPr>
        <w:t xml:space="preserve">. </w:t>
      </w:r>
      <w:r w:rsidRPr="00194081">
        <w:rPr>
          <w:rFonts w:ascii="Arial" w:hAnsi="Arial" w:cs="Arial"/>
          <w:sz w:val="24"/>
          <w:szCs w:val="24"/>
        </w:rPr>
        <w:t xml:space="preserve"> </w:t>
      </w:r>
      <w:r w:rsidR="00657F47" w:rsidRPr="00194081">
        <w:rPr>
          <w:rFonts w:ascii="Arial" w:hAnsi="Arial" w:cs="Arial"/>
          <w:sz w:val="24"/>
          <w:szCs w:val="24"/>
        </w:rPr>
        <w:t>R</w:t>
      </w:r>
      <w:r w:rsidRPr="00194081">
        <w:rPr>
          <w:rFonts w:ascii="Arial" w:hAnsi="Arial" w:cs="Arial"/>
          <w:sz w:val="24"/>
          <w:szCs w:val="24"/>
        </w:rPr>
        <w:t xml:space="preserve">akenteen ylimääräistä kosteutta ei voida </w:t>
      </w:r>
      <w:r w:rsidR="00657F47" w:rsidRPr="00194081">
        <w:rPr>
          <w:rFonts w:ascii="Arial" w:hAnsi="Arial" w:cs="Arial"/>
          <w:sz w:val="24"/>
          <w:szCs w:val="24"/>
        </w:rPr>
        <w:t>poistaa virheellisten</w:t>
      </w:r>
      <w:r w:rsidR="0037745B">
        <w:rPr>
          <w:rFonts w:ascii="Arial" w:hAnsi="Arial" w:cs="Arial"/>
          <w:sz w:val="24"/>
          <w:szCs w:val="24"/>
        </w:rPr>
        <w:t xml:space="preserve"> </w:t>
      </w:r>
      <w:r w:rsidR="00657F47" w:rsidRPr="00194081">
        <w:rPr>
          <w:rFonts w:ascii="Arial" w:hAnsi="Arial" w:cs="Arial"/>
          <w:sz w:val="24"/>
          <w:szCs w:val="24"/>
        </w:rPr>
        <w:t>alusrakenteiden vuoksi. Näissä tilanteissa rakenteen ku</w:t>
      </w:r>
      <w:r w:rsidR="00657F47" w:rsidRPr="00194081">
        <w:rPr>
          <w:rFonts w:ascii="Arial" w:hAnsi="Arial" w:cs="Arial"/>
          <w:sz w:val="24"/>
          <w:szCs w:val="24"/>
        </w:rPr>
        <w:t>i</w:t>
      </w:r>
      <w:r w:rsidR="00657F47" w:rsidRPr="00194081">
        <w:rPr>
          <w:rFonts w:ascii="Arial" w:hAnsi="Arial" w:cs="Arial"/>
          <w:sz w:val="24"/>
          <w:szCs w:val="24"/>
        </w:rPr>
        <w:t>vattaminen ei auta, koska</w:t>
      </w:r>
      <w:r w:rsidR="00C4565F">
        <w:rPr>
          <w:rFonts w:ascii="Arial" w:hAnsi="Arial" w:cs="Arial"/>
          <w:sz w:val="24"/>
          <w:szCs w:val="24"/>
        </w:rPr>
        <w:t xml:space="preserve"> </w:t>
      </w:r>
      <w:r w:rsidR="00657F47" w:rsidRPr="00194081">
        <w:rPr>
          <w:rFonts w:ascii="Arial" w:hAnsi="Arial" w:cs="Arial"/>
          <w:sz w:val="24"/>
          <w:szCs w:val="24"/>
        </w:rPr>
        <w:t>rakenteen kosteuspitoisuus tulee nousemaan pint</w:t>
      </w:r>
      <w:r w:rsidR="00657F47" w:rsidRPr="00194081">
        <w:rPr>
          <w:rFonts w:ascii="Arial" w:hAnsi="Arial" w:cs="Arial"/>
          <w:sz w:val="24"/>
          <w:szCs w:val="24"/>
        </w:rPr>
        <w:t>a</w:t>
      </w:r>
      <w:r w:rsidR="00657F47" w:rsidRPr="00194081">
        <w:rPr>
          <w:rFonts w:ascii="Arial" w:hAnsi="Arial" w:cs="Arial"/>
          <w:sz w:val="24"/>
          <w:szCs w:val="24"/>
        </w:rPr>
        <w:t>rakent</w:t>
      </w:r>
      <w:r w:rsidR="00A36822">
        <w:rPr>
          <w:rFonts w:ascii="Arial" w:hAnsi="Arial" w:cs="Arial"/>
          <w:sz w:val="24"/>
          <w:szCs w:val="24"/>
        </w:rPr>
        <w:t>e</w:t>
      </w:r>
      <w:r w:rsidR="008B430A">
        <w:rPr>
          <w:rFonts w:ascii="Arial" w:hAnsi="Arial" w:cs="Arial"/>
          <w:sz w:val="24"/>
          <w:szCs w:val="24"/>
        </w:rPr>
        <w:t xml:space="preserve">isiin joka </w:t>
      </w:r>
      <w:r w:rsidR="00657F47" w:rsidRPr="00194081">
        <w:rPr>
          <w:rFonts w:ascii="Arial" w:hAnsi="Arial" w:cs="Arial"/>
          <w:sz w:val="24"/>
          <w:szCs w:val="24"/>
        </w:rPr>
        <w:t>tapauks</w:t>
      </w:r>
      <w:r w:rsidR="0037745B">
        <w:rPr>
          <w:rFonts w:ascii="Arial" w:hAnsi="Arial" w:cs="Arial"/>
          <w:sz w:val="24"/>
          <w:szCs w:val="24"/>
        </w:rPr>
        <w:t>e</w:t>
      </w:r>
      <w:r w:rsidR="00044CC4">
        <w:rPr>
          <w:rFonts w:ascii="Arial" w:hAnsi="Arial" w:cs="Arial"/>
          <w:sz w:val="24"/>
          <w:szCs w:val="24"/>
        </w:rPr>
        <w:t>s</w:t>
      </w:r>
      <w:r w:rsidR="00657F47" w:rsidRPr="00194081">
        <w:rPr>
          <w:rFonts w:ascii="Arial" w:hAnsi="Arial" w:cs="Arial"/>
          <w:sz w:val="24"/>
          <w:szCs w:val="24"/>
        </w:rPr>
        <w:t>sa</w:t>
      </w:r>
      <w:r w:rsidR="004E5A35" w:rsidRPr="00194081">
        <w:rPr>
          <w:rFonts w:ascii="Arial" w:hAnsi="Arial" w:cs="Arial"/>
          <w:sz w:val="24"/>
          <w:szCs w:val="24"/>
        </w:rPr>
        <w:t>.</w:t>
      </w:r>
    </w:p>
    <w:p w:rsidR="004E5A35" w:rsidRPr="00194081" w:rsidRDefault="004E5A35" w:rsidP="00EE6C43">
      <w:pPr>
        <w:ind w:firstLine="1304"/>
        <w:rPr>
          <w:rFonts w:ascii="Arial" w:hAnsi="Arial" w:cs="Arial"/>
          <w:sz w:val="24"/>
          <w:szCs w:val="24"/>
        </w:rPr>
      </w:pPr>
    </w:p>
    <w:p w:rsidR="004E5A35" w:rsidRDefault="00775D01" w:rsidP="00EE6C43">
      <w:pPr>
        <w:pStyle w:val="Sisennettyleipteksti2"/>
        <w:ind w:hanging="1304"/>
        <w:rPr>
          <w:rFonts w:cs="Arial"/>
          <w:sz w:val="24"/>
          <w:szCs w:val="24"/>
          <w:lang w:val="fi-FI"/>
        </w:rPr>
      </w:pPr>
      <w:r w:rsidRPr="00194081">
        <w:rPr>
          <w:rFonts w:cs="Arial"/>
          <w:sz w:val="24"/>
          <w:szCs w:val="24"/>
          <w:lang w:val="fi-FI"/>
        </w:rPr>
        <w:t>Alusta</w:t>
      </w:r>
      <w:r w:rsidR="000B6BD2" w:rsidRPr="00194081">
        <w:rPr>
          <w:rFonts w:cs="Arial"/>
          <w:sz w:val="24"/>
          <w:szCs w:val="24"/>
          <w:lang w:val="fi-FI"/>
        </w:rPr>
        <w:t xml:space="preserve">      </w:t>
      </w:r>
      <w:r w:rsidR="000B6BD2" w:rsidRPr="00194081">
        <w:rPr>
          <w:rFonts w:cs="Arial"/>
          <w:sz w:val="24"/>
          <w:szCs w:val="24"/>
          <w:lang w:val="fi-FI"/>
        </w:rPr>
        <w:tab/>
      </w:r>
      <w:r w:rsidR="004E5A35" w:rsidRPr="00194081">
        <w:rPr>
          <w:rFonts w:cs="Arial"/>
          <w:sz w:val="24"/>
          <w:szCs w:val="24"/>
          <w:lang w:val="fi-FI"/>
        </w:rPr>
        <w:t xml:space="preserve">Betoni puhdistetaan mekaanisesti kaikista tartuntaa heikentävistä </w:t>
      </w:r>
      <w:r w:rsidR="000B6BD2" w:rsidRPr="00194081">
        <w:rPr>
          <w:rFonts w:cs="Arial"/>
          <w:sz w:val="24"/>
          <w:szCs w:val="24"/>
          <w:lang w:val="fi-FI"/>
        </w:rPr>
        <w:t xml:space="preserve"> </w:t>
      </w:r>
      <w:r w:rsidR="004E5A35" w:rsidRPr="00194081">
        <w:rPr>
          <w:rFonts w:cs="Arial"/>
          <w:sz w:val="24"/>
          <w:szCs w:val="24"/>
          <w:lang w:val="fi-FI"/>
        </w:rPr>
        <w:t xml:space="preserve">kerroksista niin, </w:t>
      </w:r>
      <w:r w:rsidR="00C358BD" w:rsidRPr="00194081">
        <w:rPr>
          <w:rFonts w:cs="Arial"/>
          <w:sz w:val="24"/>
          <w:szCs w:val="24"/>
          <w:lang w:val="fi-FI"/>
        </w:rPr>
        <w:t>e</w:t>
      </w:r>
      <w:r w:rsidR="004E5A35" w:rsidRPr="00194081">
        <w:rPr>
          <w:rFonts w:cs="Arial"/>
          <w:sz w:val="24"/>
          <w:szCs w:val="24"/>
          <w:lang w:val="fi-FI"/>
        </w:rPr>
        <w:t>ttä saadaan tartunta lujaan betoniin</w:t>
      </w:r>
      <w:r w:rsidR="004E5A35" w:rsidRPr="0094254C">
        <w:rPr>
          <w:rFonts w:cs="Arial"/>
          <w:b/>
          <w:sz w:val="24"/>
          <w:szCs w:val="24"/>
          <w:lang w:val="fi-FI"/>
        </w:rPr>
        <w:t xml:space="preserve">. </w:t>
      </w:r>
      <w:r w:rsidR="00AF622F" w:rsidRPr="0094254C">
        <w:rPr>
          <w:rFonts w:cs="Arial"/>
          <w:sz w:val="24"/>
          <w:szCs w:val="24"/>
          <w:lang w:val="fi-FI"/>
        </w:rPr>
        <w:t xml:space="preserve">Betonin pitää olla </w:t>
      </w:r>
      <w:r w:rsidR="004E5A35" w:rsidRPr="0094254C">
        <w:rPr>
          <w:rFonts w:cs="Arial"/>
          <w:sz w:val="24"/>
          <w:szCs w:val="24"/>
          <w:lang w:val="fi-FI"/>
        </w:rPr>
        <w:t>puhdas, luja,</w:t>
      </w:r>
      <w:r w:rsidR="00C358BD" w:rsidRPr="0094254C">
        <w:rPr>
          <w:rFonts w:cs="Arial"/>
          <w:sz w:val="24"/>
          <w:szCs w:val="24"/>
          <w:lang w:val="fi-FI"/>
        </w:rPr>
        <w:t xml:space="preserve"> karhea </w:t>
      </w:r>
      <w:r w:rsidR="004E5A35" w:rsidRPr="0094254C">
        <w:rPr>
          <w:rFonts w:cs="Arial"/>
          <w:sz w:val="24"/>
          <w:szCs w:val="24"/>
          <w:lang w:val="fi-FI"/>
        </w:rPr>
        <w:t>ja pintakuiva.</w:t>
      </w:r>
    </w:p>
    <w:p w:rsidR="00636D90" w:rsidRDefault="00636D90" w:rsidP="00EE6C43">
      <w:pPr>
        <w:pStyle w:val="Sisennettyleipteksti2"/>
        <w:ind w:hanging="1304"/>
        <w:rPr>
          <w:rFonts w:cs="Arial"/>
          <w:sz w:val="24"/>
          <w:szCs w:val="24"/>
          <w:lang w:val="fi-FI"/>
        </w:rPr>
      </w:pPr>
    </w:p>
    <w:p w:rsidR="00636D90" w:rsidRPr="00A52290" w:rsidRDefault="00636D90" w:rsidP="00EE6C43">
      <w:pPr>
        <w:pStyle w:val="Sisennettyleipteksti2"/>
        <w:ind w:hanging="1304"/>
        <w:rPr>
          <w:rFonts w:cs="Arial"/>
          <w:b/>
          <w:sz w:val="24"/>
          <w:szCs w:val="24"/>
          <w:lang w:val="fi-FI"/>
        </w:rPr>
      </w:pPr>
      <w:r>
        <w:rPr>
          <w:rFonts w:cs="Arial"/>
          <w:sz w:val="24"/>
          <w:szCs w:val="24"/>
          <w:lang w:val="fi-FI"/>
        </w:rPr>
        <w:tab/>
      </w:r>
      <w:r w:rsidR="00B769F0" w:rsidRPr="00A52290">
        <w:rPr>
          <w:rFonts w:cs="Arial"/>
          <w:sz w:val="24"/>
          <w:szCs w:val="24"/>
          <w:lang w:val="fi-FI"/>
        </w:rPr>
        <w:t>Alustassa olevat halkeamat injektoidaan ARDEX FB –injektiohartsilla</w:t>
      </w:r>
      <w:r w:rsidR="00DA41F0">
        <w:rPr>
          <w:rFonts w:cs="Arial"/>
          <w:sz w:val="24"/>
          <w:szCs w:val="24"/>
          <w:lang w:val="fi-FI"/>
        </w:rPr>
        <w:t>,</w:t>
      </w:r>
      <w:r w:rsidR="00B769F0" w:rsidRPr="00A52290">
        <w:rPr>
          <w:rFonts w:cs="Arial"/>
          <w:sz w:val="24"/>
          <w:szCs w:val="24"/>
          <w:lang w:val="fi-FI"/>
        </w:rPr>
        <w:t xml:space="preserve"> ARDEX EP 2000 –höyrynsulkuaineella </w:t>
      </w:r>
      <w:r w:rsidR="00DA41F0">
        <w:rPr>
          <w:rFonts w:cs="Arial"/>
          <w:sz w:val="24"/>
          <w:szCs w:val="24"/>
          <w:lang w:val="fi-FI"/>
        </w:rPr>
        <w:t xml:space="preserve">tai ARDEX P 10 SR -pikakorjaushartsilla </w:t>
      </w:r>
      <w:r w:rsidR="00B769F0" w:rsidRPr="00A52290">
        <w:rPr>
          <w:rFonts w:cs="Arial"/>
          <w:sz w:val="24"/>
          <w:szCs w:val="24"/>
          <w:lang w:val="fi-FI"/>
        </w:rPr>
        <w:t>tuoteselosteiden ohjeiden mukaisesti paineellisesti tai imeyttämällä.</w:t>
      </w:r>
    </w:p>
    <w:p w:rsidR="004E5A35" w:rsidRPr="00194081" w:rsidRDefault="004E5A35" w:rsidP="00EE6C43">
      <w:pPr>
        <w:pStyle w:val="Sisennettyleipteksti2"/>
        <w:ind w:right="425" w:hanging="1304"/>
        <w:rPr>
          <w:rFonts w:cs="Arial"/>
          <w:sz w:val="24"/>
          <w:szCs w:val="24"/>
          <w:lang w:val="fi-FI"/>
        </w:rPr>
      </w:pPr>
    </w:p>
    <w:p w:rsidR="004E5A35" w:rsidRPr="00194081" w:rsidRDefault="00EE6C43" w:rsidP="00EE6C43">
      <w:pPr>
        <w:pStyle w:val="Sisennettyleipteksti2"/>
        <w:tabs>
          <w:tab w:val="left" w:pos="2505"/>
        </w:tabs>
        <w:ind w:right="425" w:hanging="1304"/>
        <w:rPr>
          <w:rFonts w:cs="Arial"/>
          <w:sz w:val="24"/>
          <w:szCs w:val="24"/>
          <w:lang w:val="fi-FI"/>
        </w:rPr>
      </w:pPr>
      <w:r>
        <w:rPr>
          <w:rFonts w:cs="Arial"/>
          <w:sz w:val="24"/>
          <w:szCs w:val="24"/>
          <w:lang w:val="fi-FI"/>
        </w:rPr>
        <w:t xml:space="preserve">                    </w:t>
      </w:r>
      <w:r w:rsidR="00AF622F">
        <w:rPr>
          <w:rFonts w:cs="Arial"/>
          <w:sz w:val="24"/>
          <w:szCs w:val="24"/>
          <w:lang w:val="fi-FI"/>
        </w:rPr>
        <w:t xml:space="preserve">Seinän </w:t>
      </w:r>
      <w:r w:rsidR="004E5A35" w:rsidRPr="00194081">
        <w:rPr>
          <w:rFonts w:cs="Arial"/>
          <w:sz w:val="24"/>
          <w:szCs w:val="24"/>
          <w:lang w:val="fi-FI"/>
        </w:rPr>
        <w:t>ja lattian rajakohdan ja alapohjan muiden läpivientien ilmavuotokorjaukset toteutetaan tiivistämisellä. Rajakohdista poistetaan vanhat pintamateriaalit puhtaaseen lujaan alustaan asti. Hiontapöly pyhdistetaan imuroinnilla. Alustan pitää olla luja, kiinteä, kantava ja puhdas tartuntaa heikentävistä aineista.</w:t>
      </w:r>
    </w:p>
    <w:p w:rsidR="004E5A35" w:rsidRPr="00194081" w:rsidRDefault="004E5A35" w:rsidP="00EE6C43">
      <w:pPr>
        <w:pStyle w:val="Sisennettyleipteksti2"/>
        <w:ind w:right="425" w:hanging="1304"/>
        <w:rPr>
          <w:rFonts w:cs="Arial"/>
          <w:sz w:val="24"/>
          <w:szCs w:val="24"/>
          <w:lang w:val="fi-FI"/>
        </w:rPr>
      </w:pPr>
    </w:p>
    <w:p w:rsidR="00AF622F" w:rsidRDefault="00AF622F" w:rsidP="00EE6C43">
      <w:pPr>
        <w:pStyle w:val="Sisennettyleipteksti2"/>
        <w:ind w:right="425" w:hanging="1304"/>
        <w:rPr>
          <w:rFonts w:cs="Arial"/>
          <w:sz w:val="24"/>
          <w:szCs w:val="24"/>
          <w:lang w:val="fi-FI"/>
        </w:rPr>
      </w:pPr>
      <w:r>
        <w:rPr>
          <w:rFonts w:cs="Arial"/>
          <w:sz w:val="24"/>
          <w:szCs w:val="24"/>
          <w:lang w:val="fi-FI"/>
        </w:rPr>
        <w:t xml:space="preserve">Tasoitus   </w:t>
      </w:r>
      <w:r w:rsidR="00EE6C43">
        <w:rPr>
          <w:rFonts w:cs="Arial"/>
          <w:sz w:val="24"/>
          <w:szCs w:val="24"/>
          <w:lang w:val="fi-FI"/>
        </w:rPr>
        <w:tab/>
      </w:r>
      <w:r w:rsidR="00005BCC" w:rsidRPr="00194081">
        <w:rPr>
          <w:rFonts w:cs="Arial"/>
          <w:sz w:val="24"/>
          <w:szCs w:val="24"/>
          <w:lang w:val="fi-FI"/>
        </w:rPr>
        <w:t>Betonin tasoitus tehdään tarvittaessa itsetasoittuvalla ARDEX K 301–tasoitteella (2-</w:t>
      </w:r>
      <w:smartTag w:uri="urn:schemas-microsoft-com:office:smarttags" w:element="metricconverter">
        <w:smartTagPr>
          <w:attr w:name="ProductID" w:val="20 mm"/>
        </w:smartTagPr>
        <w:r w:rsidR="00005BCC" w:rsidRPr="00194081">
          <w:rPr>
            <w:rFonts w:cs="Arial"/>
            <w:sz w:val="24"/>
            <w:szCs w:val="24"/>
            <w:lang w:val="fi-FI"/>
          </w:rPr>
          <w:t>20 mm</w:t>
        </w:r>
      </w:smartTag>
      <w:r w:rsidR="00005BCC" w:rsidRPr="00194081">
        <w:rPr>
          <w:rFonts w:cs="Arial"/>
          <w:sz w:val="24"/>
          <w:szCs w:val="24"/>
          <w:lang w:val="fi-FI"/>
        </w:rPr>
        <w:t>) tuotekortin ohjeiden mukaisesti. Betoni pohjustetaan ARDEX P 51 –pohjustusaineella 1:7 ennen tasoitusta</w:t>
      </w:r>
    </w:p>
    <w:p w:rsidR="00AF622F" w:rsidRDefault="00AF622F" w:rsidP="00EE6C43">
      <w:pPr>
        <w:pStyle w:val="Sisennettyleipteksti2"/>
        <w:ind w:right="425" w:hanging="1304"/>
        <w:rPr>
          <w:rFonts w:cs="Arial"/>
          <w:sz w:val="24"/>
          <w:szCs w:val="24"/>
          <w:lang w:val="fi-FI"/>
        </w:rPr>
      </w:pPr>
    </w:p>
    <w:p w:rsidR="00005BCC" w:rsidRPr="00AF622F" w:rsidRDefault="00005BCC" w:rsidP="00EE6C43">
      <w:pPr>
        <w:pStyle w:val="Sisennettyleipteksti2"/>
        <w:ind w:right="425"/>
        <w:rPr>
          <w:rFonts w:cs="Arial"/>
          <w:sz w:val="24"/>
          <w:szCs w:val="24"/>
          <w:lang w:val="fi-FI"/>
        </w:rPr>
      </w:pPr>
      <w:r w:rsidRPr="00AF622F">
        <w:rPr>
          <w:rFonts w:cs="Arial"/>
          <w:sz w:val="24"/>
          <w:szCs w:val="24"/>
          <w:lang w:val="fi-FI"/>
        </w:rPr>
        <w:t xml:space="preserve">Asennuksessa huomioidaan </w:t>
      </w:r>
      <w:r w:rsidR="007D58CE">
        <w:rPr>
          <w:rFonts w:cs="Arial"/>
          <w:sz w:val="24"/>
          <w:szCs w:val="24"/>
          <w:lang w:val="fi-FI"/>
        </w:rPr>
        <w:t xml:space="preserve">soveltaen </w:t>
      </w:r>
      <w:r w:rsidRPr="00AF622F">
        <w:rPr>
          <w:rFonts w:cs="Arial"/>
          <w:sz w:val="24"/>
          <w:szCs w:val="24"/>
          <w:lang w:val="fi-FI"/>
        </w:rPr>
        <w:t>SisäRYL, luku 75 Mattotyö, sekä siellä viitatta</w:t>
      </w:r>
      <w:r w:rsidR="00AF622F">
        <w:rPr>
          <w:rFonts w:cs="Arial"/>
          <w:sz w:val="24"/>
          <w:szCs w:val="24"/>
          <w:lang w:val="fi-FI"/>
        </w:rPr>
        <w:t xml:space="preserve">vat </w:t>
      </w:r>
      <w:r w:rsidRPr="00AF622F">
        <w:rPr>
          <w:rFonts w:cs="Arial"/>
          <w:sz w:val="24"/>
          <w:szCs w:val="24"/>
          <w:lang w:val="fi-FI"/>
        </w:rPr>
        <w:t>aluslattiavaatimukset.</w:t>
      </w:r>
    </w:p>
    <w:p w:rsidR="000B6BD2" w:rsidRPr="00194081" w:rsidRDefault="000B6BD2" w:rsidP="00EE6C43">
      <w:pPr>
        <w:pStyle w:val="Sisennettyleipteksti2"/>
        <w:ind w:left="0" w:right="425"/>
        <w:rPr>
          <w:rFonts w:cs="Arial"/>
          <w:sz w:val="24"/>
          <w:szCs w:val="24"/>
          <w:lang w:val="fi-FI"/>
        </w:rPr>
      </w:pPr>
    </w:p>
    <w:p w:rsidR="004E5A35" w:rsidRPr="00194081" w:rsidRDefault="006D4B72" w:rsidP="00EE6C43">
      <w:pPr>
        <w:pStyle w:val="Sisennettyleipteksti2"/>
        <w:ind w:left="0" w:right="425"/>
        <w:rPr>
          <w:rFonts w:cs="Arial"/>
          <w:sz w:val="24"/>
          <w:szCs w:val="24"/>
          <w:lang w:val="fi-FI"/>
        </w:rPr>
      </w:pPr>
      <w:r>
        <w:rPr>
          <w:rFonts w:cs="Arial"/>
          <w:sz w:val="24"/>
          <w:szCs w:val="24"/>
          <w:lang w:val="fi-FI"/>
        </w:rPr>
        <w:t>Ilmanvaihtomaton</w:t>
      </w:r>
      <w:r w:rsidR="00005BCC" w:rsidRPr="00194081">
        <w:rPr>
          <w:rFonts w:cs="Arial"/>
          <w:sz w:val="24"/>
          <w:szCs w:val="24"/>
          <w:lang w:val="fi-FI"/>
        </w:rPr>
        <w:t xml:space="preserve"> asennus </w:t>
      </w:r>
    </w:p>
    <w:p w:rsidR="00AF622F" w:rsidRDefault="00005BCC" w:rsidP="00EE6C43">
      <w:pPr>
        <w:pStyle w:val="Sisennettyleipteksti2"/>
        <w:ind w:right="425" w:hanging="1304"/>
        <w:rPr>
          <w:rFonts w:cs="Arial"/>
          <w:sz w:val="24"/>
          <w:szCs w:val="24"/>
          <w:lang w:val="fi-FI"/>
        </w:rPr>
      </w:pPr>
      <w:r w:rsidRPr="00194081">
        <w:rPr>
          <w:rFonts w:cs="Arial"/>
          <w:sz w:val="24"/>
          <w:szCs w:val="24"/>
          <w:lang w:val="fi-FI"/>
        </w:rPr>
        <w:t xml:space="preserve">                     </w:t>
      </w:r>
    </w:p>
    <w:p w:rsidR="00005BCC" w:rsidRPr="00194081" w:rsidRDefault="00340BE0" w:rsidP="00EE6C43">
      <w:pPr>
        <w:pStyle w:val="Sisennettyleipteksti2"/>
        <w:ind w:right="425"/>
        <w:rPr>
          <w:rFonts w:cs="Arial"/>
          <w:sz w:val="24"/>
          <w:szCs w:val="24"/>
          <w:lang w:val="fi-FI"/>
        </w:rPr>
      </w:pPr>
      <w:r>
        <w:rPr>
          <w:rFonts w:cs="Arial"/>
          <w:sz w:val="24"/>
          <w:szCs w:val="24"/>
          <w:lang w:val="fi-FI"/>
        </w:rPr>
        <w:t>Erillisen asennusohjeen mukaan.</w:t>
      </w:r>
    </w:p>
    <w:p w:rsidR="00005BCC" w:rsidRPr="00194081" w:rsidRDefault="00005BCC" w:rsidP="00EE6C43">
      <w:pPr>
        <w:pStyle w:val="Sisennettyleipteksti2"/>
        <w:ind w:right="425" w:hanging="1304"/>
        <w:rPr>
          <w:rFonts w:cs="Arial"/>
          <w:sz w:val="24"/>
          <w:szCs w:val="24"/>
          <w:lang w:val="fi-FI"/>
        </w:rPr>
      </w:pPr>
    </w:p>
    <w:p w:rsidR="00005BCC" w:rsidRPr="00194081" w:rsidRDefault="00340BE0" w:rsidP="00EE6C43">
      <w:pPr>
        <w:pStyle w:val="Sisennettyleipteksti2"/>
        <w:ind w:right="425" w:hanging="1304"/>
        <w:rPr>
          <w:rFonts w:cs="Arial"/>
          <w:sz w:val="24"/>
          <w:szCs w:val="24"/>
          <w:lang w:val="fi-FI"/>
        </w:rPr>
      </w:pPr>
      <w:r>
        <w:rPr>
          <w:rFonts w:cs="Arial"/>
          <w:sz w:val="24"/>
          <w:szCs w:val="24"/>
          <w:lang w:val="fi-FI"/>
        </w:rPr>
        <w:t>Päällystys</w:t>
      </w:r>
      <w:r w:rsidR="00005BCC" w:rsidRPr="00194081">
        <w:rPr>
          <w:rFonts w:cs="Arial"/>
          <w:sz w:val="24"/>
          <w:szCs w:val="24"/>
          <w:lang w:val="fi-FI"/>
        </w:rPr>
        <w:t xml:space="preserve"> muovimatolla</w:t>
      </w:r>
    </w:p>
    <w:p w:rsidR="00005BCC" w:rsidRPr="00194081" w:rsidRDefault="00005BCC" w:rsidP="00EE6C43">
      <w:pPr>
        <w:pStyle w:val="Sisennettyleipteksti2"/>
        <w:ind w:right="425" w:hanging="1304"/>
        <w:rPr>
          <w:rFonts w:cs="Arial"/>
          <w:sz w:val="24"/>
          <w:szCs w:val="24"/>
          <w:lang w:val="fi-FI"/>
        </w:rPr>
      </w:pPr>
      <w:r w:rsidRPr="00194081">
        <w:rPr>
          <w:rFonts w:cs="Arial"/>
          <w:sz w:val="24"/>
          <w:szCs w:val="24"/>
          <w:lang w:val="fi-FI"/>
        </w:rPr>
        <w:t xml:space="preserve">                     </w:t>
      </w:r>
    </w:p>
    <w:p w:rsidR="00005BCC" w:rsidRPr="00194081" w:rsidRDefault="00005BCC" w:rsidP="00EE6C43">
      <w:pPr>
        <w:pStyle w:val="Sisennettyleipteksti2"/>
        <w:ind w:right="425" w:hanging="1304"/>
        <w:rPr>
          <w:rFonts w:cs="Arial"/>
          <w:sz w:val="24"/>
          <w:szCs w:val="24"/>
          <w:lang w:val="fi-FI"/>
        </w:rPr>
      </w:pPr>
      <w:r w:rsidRPr="00194081">
        <w:rPr>
          <w:rFonts w:cs="Arial"/>
          <w:sz w:val="24"/>
          <w:szCs w:val="24"/>
          <w:lang w:val="fi-FI"/>
        </w:rPr>
        <w:t xml:space="preserve">   </w:t>
      </w:r>
      <w:r w:rsidR="00B02193">
        <w:rPr>
          <w:rFonts w:cs="Arial"/>
          <w:sz w:val="24"/>
          <w:szCs w:val="24"/>
          <w:lang w:val="fi-FI"/>
        </w:rPr>
        <w:t xml:space="preserve">                </w:t>
      </w:r>
      <w:r w:rsidR="00B02193">
        <w:rPr>
          <w:rFonts w:cs="Arial"/>
          <w:sz w:val="24"/>
          <w:szCs w:val="24"/>
          <w:lang w:val="fi-FI"/>
        </w:rPr>
        <w:tab/>
      </w:r>
      <w:r w:rsidR="005D3193">
        <w:rPr>
          <w:rFonts w:cs="Arial"/>
          <w:sz w:val="24"/>
          <w:szCs w:val="24"/>
          <w:lang w:val="fi-FI"/>
        </w:rPr>
        <w:t>Polyflor Palettone</w:t>
      </w:r>
      <w:r w:rsidR="0090139E">
        <w:rPr>
          <w:rFonts w:cs="Arial"/>
          <w:sz w:val="24"/>
          <w:szCs w:val="24"/>
          <w:lang w:val="fi-FI"/>
        </w:rPr>
        <w:t xml:space="preserve"> PUR</w:t>
      </w:r>
      <w:r w:rsidRPr="00194081">
        <w:rPr>
          <w:rFonts w:cs="Arial"/>
          <w:sz w:val="24"/>
          <w:szCs w:val="24"/>
          <w:lang w:val="fi-FI"/>
        </w:rPr>
        <w:t xml:space="preserve">, suuntavapaa, korkeapainepuristettu homogeeninen muovimatto, joka voidaan rakenteensa ansiosta hoitaa ilman lattiavahoja läpi elinkaaren. Lattiapäällyste sisältää sertifioidun bakteereiden kasvua torjuvan ominaisuuden. Paksuus </w:t>
      </w:r>
      <w:smartTag w:uri="urn:schemas-microsoft-com:office:smarttags" w:element="metricconverter">
        <w:smartTagPr>
          <w:attr w:name="ProductID" w:val="2 mm"/>
        </w:smartTagPr>
        <w:r w:rsidRPr="00194081">
          <w:rPr>
            <w:rFonts w:cs="Arial"/>
            <w:sz w:val="24"/>
            <w:szCs w:val="24"/>
            <w:lang w:val="fi-FI"/>
          </w:rPr>
          <w:t>2 mm</w:t>
        </w:r>
      </w:smartTag>
      <w:r w:rsidRPr="00194081">
        <w:rPr>
          <w:rFonts w:cs="Arial"/>
          <w:sz w:val="24"/>
          <w:szCs w:val="24"/>
          <w:lang w:val="fi-FI"/>
        </w:rPr>
        <w:t xml:space="preserve">, leveys </w:t>
      </w:r>
      <w:smartTag w:uri="urn:schemas-microsoft-com:office:smarttags" w:element="metricconverter">
        <w:smartTagPr>
          <w:attr w:name="ProductID" w:val="2 m"/>
        </w:smartTagPr>
        <w:r w:rsidRPr="00194081">
          <w:rPr>
            <w:rFonts w:cs="Arial"/>
            <w:sz w:val="24"/>
            <w:szCs w:val="24"/>
            <w:lang w:val="fi-FI"/>
          </w:rPr>
          <w:t>2 m</w:t>
        </w:r>
      </w:smartTag>
      <w:r w:rsidR="008A6BC3">
        <w:rPr>
          <w:rFonts w:cs="Arial"/>
          <w:sz w:val="24"/>
          <w:szCs w:val="24"/>
          <w:lang w:val="fi-FI"/>
        </w:rPr>
        <w:t>, liukuesteluokka R10</w:t>
      </w:r>
      <w:r w:rsidRPr="00194081">
        <w:rPr>
          <w:rFonts w:cs="Arial"/>
          <w:sz w:val="24"/>
          <w:szCs w:val="24"/>
          <w:lang w:val="fi-FI"/>
        </w:rPr>
        <w:t>, käyttöluokka 34/43, k</w:t>
      </w:r>
      <w:r w:rsidRPr="00194081">
        <w:rPr>
          <w:rFonts w:cs="Arial"/>
          <w:sz w:val="24"/>
          <w:szCs w:val="24"/>
          <w:lang w:val="fi-FI"/>
        </w:rPr>
        <w:t>u</w:t>
      </w:r>
      <w:r w:rsidRPr="00194081">
        <w:rPr>
          <w:rFonts w:cs="Arial"/>
          <w:sz w:val="24"/>
          <w:szCs w:val="24"/>
          <w:lang w:val="fi-FI"/>
        </w:rPr>
        <w:t xml:space="preserve">lutuskestoluokka.T   </w:t>
      </w:r>
    </w:p>
    <w:p w:rsidR="00005BCC" w:rsidRPr="00194081" w:rsidRDefault="005D346B" w:rsidP="00EE6C43">
      <w:pPr>
        <w:pStyle w:val="Sisennettyleipteksti2"/>
        <w:ind w:right="425" w:hanging="1304"/>
        <w:rPr>
          <w:rFonts w:cs="Arial"/>
          <w:sz w:val="24"/>
          <w:szCs w:val="24"/>
          <w:lang w:val="fi-FI"/>
        </w:rPr>
      </w:pPr>
      <w:r w:rsidRPr="00194081">
        <w:rPr>
          <w:rFonts w:cs="Arial"/>
          <w:sz w:val="24"/>
          <w:szCs w:val="24"/>
          <w:lang w:val="fi-FI"/>
        </w:rPr>
        <w:t xml:space="preserve"> </w:t>
      </w:r>
    </w:p>
    <w:p w:rsidR="005D346B" w:rsidRPr="00194081" w:rsidRDefault="00F22053" w:rsidP="00EE6C43">
      <w:pPr>
        <w:pStyle w:val="Sisennettyleipteksti2"/>
        <w:ind w:right="425" w:hanging="1304"/>
        <w:rPr>
          <w:rFonts w:cs="Arial"/>
          <w:sz w:val="24"/>
          <w:szCs w:val="24"/>
          <w:lang w:val="fi-FI"/>
        </w:rPr>
      </w:pPr>
      <w:r>
        <w:rPr>
          <w:rFonts w:cs="Arial"/>
          <w:sz w:val="24"/>
          <w:szCs w:val="24"/>
          <w:lang w:val="fi-FI"/>
        </w:rPr>
        <w:t xml:space="preserve">Liimaus </w:t>
      </w:r>
      <w:r>
        <w:rPr>
          <w:rFonts w:cs="Arial"/>
          <w:sz w:val="24"/>
          <w:szCs w:val="24"/>
          <w:lang w:val="fi-FI"/>
        </w:rPr>
        <w:tab/>
      </w:r>
      <w:r w:rsidR="005D346B" w:rsidRPr="00194081">
        <w:rPr>
          <w:rFonts w:cs="Arial"/>
          <w:sz w:val="24"/>
          <w:szCs w:val="24"/>
          <w:lang w:val="fi-FI"/>
        </w:rPr>
        <w:t>Maton kiinnitys ilmanvaihtomattoon, tehdään TARRALII</w:t>
      </w:r>
      <w:r w:rsidR="00A52290">
        <w:rPr>
          <w:rFonts w:cs="Arial"/>
          <w:sz w:val="24"/>
          <w:szCs w:val="24"/>
          <w:lang w:val="fi-FI"/>
        </w:rPr>
        <w:t xml:space="preserve">MAUKSELLA  ARDEX PREMIUM AF </w:t>
      </w:r>
      <w:r w:rsidR="00DA41F0">
        <w:rPr>
          <w:rFonts w:cs="Arial"/>
          <w:sz w:val="24"/>
          <w:szCs w:val="24"/>
          <w:lang w:val="fi-FI"/>
        </w:rPr>
        <w:t>145</w:t>
      </w:r>
      <w:r w:rsidR="00A52290">
        <w:rPr>
          <w:rFonts w:cs="Arial"/>
          <w:sz w:val="24"/>
          <w:szCs w:val="24"/>
          <w:lang w:val="fi-FI"/>
        </w:rPr>
        <w:t xml:space="preserve"> –päällyste</w:t>
      </w:r>
      <w:r w:rsidR="005D346B" w:rsidRPr="00194081">
        <w:rPr>
          <w:rFonts w:cs="Arial"/>
          <w:sz w:val="24"/>
          <w:szCs w:val="24"/>
          <w:lang w:val="fi-FI"/>
        </w:rPr>
        <w:t>liimalla</w:t>
      </w:r>
    </w:p>
    <w:p w:rsidR="00F22053" w:rsidRDefault="00F22053" w:rsidP="00EE6C43">
      <w:pPr>
        <w:rPr>
          <w:rFonts w:ascii="Arial" w:hAnsi="Arial" w:cs="Arial"/>
          <w:noProof/>
          <w:sz w:val="24"/>
          <w:szCs w:val="24"/>
        </w:rPr>
      </w:pPr>
    </w:p>
    <w:p w:rsidR="005D346B" w:rsidRPr="00194081" w:rsidRDefault="005D346B" w:rsidP="00EE6C43">
      <w:pPr>
        <w:rPr>
          <w:rFonts w:ascii="Arial" w:hAnsi="Arial" w:cs="Arial"/>
          <w:sz w:val="24"/>
          <w:szCs w:val="24"/>
        </w:rPr>
      </w:pPr>
      <w:r w:rsidRPr="00194081">
        <w:rPr>
          <w:rFonts w:ascii="Arial" w:hAnsi="Arial" w:cs="Arial"/>
          <w:sz w:val="24"/>
          <w:szCs w:val="24"/>
        </w:rPr>
        <w:t>Asennus ja hoito valmistajan ohjeen mukaan</w:t>
      </w:r>
      <w:r w:rsidR="00B1710A">
        <w:rPr>
          <w:rFonts w:ascii="Arial" w:hAnsi="Arial" w:cs="Arial"/>
          <w:sz w:val="24"/>
          <w:szCs w:val="24"/>
        </w:rPr>
        <w:t>.</w:t>
      </w:r>
      <w:r w:rsidRPr="00194081">
        <w:rPr>
          <w:rFonts w:ascii="Arial" w:hAnsi="Arial" w:cs="Arial"/>
          <w:sz w:val="24"/>
          <w:szCs w:val="24"/>
        </w:rPr>
        <w:br/>
      </w:r>
    </w:p>
    <w:p w:rsidR="005D346B" w:rsidRPr="00F22053" w:rsidRDefault="005D346B" w:rsidP="00EE6C43">
      <w:pPr>
        <w:pStyle w:val="Sisennettyleipteksti2"/>
        <w:ind w:left="0" w:right="425"/>
        <w:rPr>
          <w:rFonts w:cs="Arial"/>
          <w:sz w:val="24"/>
          <w:szCs w:val="24"/>
          <w:lang w:val="fi-FI"/>
        </w:rPr>
      </w:pPr>
      <w:r w:rsidRPr="00F22053">
        <w:rPr>
          <w:rFonts w:cs="Arial"/>
          <w:sz w:val="24"/>
          <w:szCs w:val="24"/>
          <w:lang w:val="fi-FI"/>
        </w:rPr>
        <w:t>Värit huoneselityksen mukaan</w:t>
      </w:r>
    </w:p>
    <w:p w:rsidR="005D346B" w:rsidRPr="00F22053" w:rsidRDefault="005D346B" w:rsidP="00EE6C43">
      <w:pPr>
        <w:pStyle w:val="Sisennettyleipteksti2"/>
        <w:ind w:right="425" w:hanging="1304"/>
        <w:rPr>
          <w:rFonts w:cs="Arial"/>
          <w:sz w:val="24"/>
          <w:szCs w:val="24"/>
          <w:lang w:val="fi-FI"/>
        </w:rPr>
      </w:pPr>
    </w:p>
    <w:p w:rsidR="005D346B" w:rsidRPr="00194081" w:rsidRDefault="000B6BD2" w:rsidP="00EE6C43">
      <w:pPr>
        <w:pStyle w:val="Sisennettyleipteksti2"/>
        <w:ind w:right="425" w:hanging="1304"/>
        <w:rPr>
          <w:rFonts w:cs="Arial"/>
          <w:sz w:val="24"/>
          <w:szCs w:val="24"/>
          <w:lang w:val="fi-FI"/>
        </w:rPr>
      </w:pPr>
      <w:r w:rsidRPr="00194081">
        <w:rPr>
          <w:rFonts w:cs="Arial"/>
          <w:sz w:val="24"/>
          <w:szCs w:val="24"/>
          <w:lang w:val="fi-FI"/>
        </w:rPr>
        <w:lastRenderedPageBreak/>
        <w:t xml:space="preserve">Jalkalista      </w:t>
      </w:r>
      <w:r w:rsidR="005D346B" w:rsidRPr="00194081">
        <w:rPr>
          <w:rFonts w:cs="Arial"/>
          <w:sz w:val="24"/>
          <w:szCs w:val="24"/>
          <w:lang w:val="fi-FI"/>
        </w:rPr>
        <w:t>Muovimatto v</w:t>
      </w:r>
      <w:r w:rsidR="0016499E">
        <w:rPr>
          <w:rFonts w:cs="Arial"/>
          <w:sz w:val="24"/>
          <w:szCs w:val="24"/>
          <w:lang w:val="fi-FI"/>
        </w:rPr>
        <w:t>o</w:t>
      </w:r>
      <w:r w:rsidR="005D346B" w:rsidRPr="00194081">
        <w:rPr>
          <w:rFonts w:cs="Arial"/>
          <w:sz w:val="24"/>
          <w:szCs w:val="24"/>
          <w:lang w:val="fi-FI"/>
        </w:rPr>
        <w:t>idaan nostaa seinälle tai käyttää muovi/puu-jalkalistaa.</w:t>
      </w:r>
    </w:p>
    <w:p w:rsidR="00F64035" w:rsidRPr="00E37CFB" w:rsidRDefault="005D346B" w:rsidP="00E37CFB">
      <w:pPr>
        <w:pStyle w:val="Sisennettyleipteksti2"/>
        <w:ind w:right="425" w:hanging="1304"/>
        <w:rPr>
          <w:rFonts w:cs="Arial"/>
          <w:sz w:val="24"/>
          <w:szCs w:val="24"/>
          <w:lang w:val="fi-FI"/>
        </w:rPr>
      </w:pPr>
      <w:r w:rsidRPr="00194081">
        <w:rPr>
          <w:rFonts w:cs="Arial"/>
          <w:sz w:val="24"/>
          <w:szCs w:val="24"/>
          <w:lang w:val="fi-FI"/>
        </w:rPr>
        <w:t xml:space="preserve">                     </w:t>
      </w:r>
    </w:p>
    <w:sectPr w:rsidR="00F64035" w:rsidRPr="00E37CFB">
      <w:headerReference w:type="default" r:id="rId6"/>
      <w:pgSz w:w="11907" w:h="16840" w:code="9"/>
      <w:pgMar w:top="567" w:right="1134" w:bottom="964" w:left="1134" w:header="284" w:footer="39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1F3A" w:rsidRDefault="00091F3A">
      <w:r>
        <w:separator/>
      </w:r>
    </w:p>
  </w:endnote>
  <w:endnote w:type="continuationSeparator" w:id="0">
    <w:p w:rsidR="00091F3A" w:rsidRDefault="00091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1F3A" w:rsidRDefault="00091F3A">
      <w:r>
        <w:separator/>
      </w:r>
    </w:p>
  </w:footnote>
  <w:footnote w:type="continuationSeparator" w:id="0">
    <w:p w:rsidR="00091F3A" w:rsidRDefault="00091F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C4C" w:rsidRPr="00194081" w:rsidRDefault="00194081" w:rsidP="00194081">
    <w:pPr>
      <w:ind w:firstLine="1304"/>
      <w:jc w:val="center"/>
      <w:rPr>
        <w:rFonts w:ascii="Arial" w:hAnsi="Arial" w:cs="Arial"/>
        <w:b/>
        <w:noProof/>
        <w:sz w:val="24"/>
        <w:szCs w:val="24"/>
      </w:rPr>
    </w:pPr>
    <w:r w:rsidRPr="00194081">
      <w:rPr>
        <w:rFonts w:ascii="Arial" w:hAnsi="Arial" w:cs="Arial"/>
        <w:b/>
        <w:noProof/>
        <w:sz w:val="24"/>
        <w:szCs w:val="24"/>
      </w:rPr>
      <w:t>TYÖSELOSTE</w:t>
    </w:r>
  </w:p>
  <w:p w:rsidR="00494C4C" w:rsidRPr="00194081" w:rsidRDefault="00494C4C">
    <w:pPr>
      <w:ind w:left="1276"/>
      <w:jc w:val="center"/>
      <w:rPr>
        <w:rFonts w:ascii="Arial" w:hAnsi="Arial" w:cs="Arial"/>
        <w:noProof/>
        <w:sz w:val="24"/>
        <w:szCs w:val="24"/>
      </w:rPr>
    </w:pPr>
  </w:p>
  <w:p w:rsidR="00494C4C" w:rsidRPr="00194081" w:rsidRDefault="00494C4C">
    <w:pPr>
      <w:ind w:left="2608"/>
      <w:jc w:val="center"/>
      <w:rPr>
        <w:rFonts w:ascii="Arial" w:hAnsi="Arial" w:cs="Arial"/>
        <w:noProof/>
        <w:sz w:val="24"/>
        <w:szCs w:val="24"/>
      </w:rPr>
    </w:pPr>
  </w:p>
  <w:p w:rsidR="00494C4C" w:rsidRPr="00194081" w:rsidRDefault="00494C4C">
    <w:pPr>
      <w:ind w:left="2608"/>
      <w:jc w:val="center"/>
      <w:rPr>
        <w:rFonts w:ascii="Arial" w:hAnsi="Arial" w:cs="Arial"/>
        <w:noProof/>
        <w:sz w:val="24"/>
        <w:szCs w:val="24"/>
      </w:rPr>
    </w:pPr>
  </w:p>
  <w:p w:rsidR="00494C4C" w:rsidRPr="00194081" w:rsidRDefault="00194081" w:rsidP="008F2FAA">
    <w:pPr>
      <w:rPr>
        <w:rFonts w:ascii="Arial" w:hAnsi="Arial" w:cs="Arial"/>
        <w:noProof/>
        <w:sz w:val="24"/>
        <w:szCs w:val="24"/>
      </w:rPr>
    </w:pPr>
    <w:r w:rsidRPr="00194081">
      <w:rPr>
        <w:rFonts w:ascii="Arial" w:hAnsi="Arial" w:cs="Arial"/>
        <w:b/>
        <w:sz w:val="24"/>
        <w:szCs w:val="24"/>
      </w:rPr>
      <w:tab/>
    </w:r>
    <w:r w:rsidRPr="00194081">
      <w:rPr>
        <w:rFonts w:ascii="Arial" w:hAnsi="Arial" w:cs="Arial"/>
        <w:b/>
        <w:sz w:val="24"/>
        <w:szCs w:val="24"/>
      </w:rPr>
      <w:tab/>
    </w:r>
    <w:r w:rsidRPr="00194081">
      <w:rPr>
        <w:rFonts w:ascii="Arial" w:hAnsi="Arial" w:cs="Arial"/>
        <w:b/>
        <w:sz w:val="24"/>
        <w:szCs w:val="24"/>
      </w:rPr>
      <w:tab/>
    </w:r>
    <w:r w:rsidRPr="00194081">
      <w:rPr>
        <w:rFonts w:ascii="Arial" w:hAnsi="Arial" w:cs="Arial"/>
        <w:b/>
        <w:sz w:val="24"/>
        <w:szCs w:val="24"/>
      </w:rPr>
      <w:tab/>
    </w:r>
    <w:r w:rsidR="00494C4C" w:rsidRPr="00194081">
      <w:rPr>
        <w:rFonts w:ascii="Arial" w:hAnsi="Arial" w:cs="Arial"/>
        <w:sz w:val="24"/>
        <w:szCs w:val="24"/>
        <w:lang w:val="en-GB"/>
      </w:rPr>
      <w:tab/>
      <w:t xml:space="preserve">    </w:t>
    </w:r>
  </w:p>
  <w:p w:rsidR="00494C4C" w:rsidRPr="00194081" w:rsidRDefault="00494C4C">
    <w:pPr>
      <w:pStyle w:val="Yltunniste"/>
      <w:rPr>
        <w:rFonts w:ascii="Arial" w:hAnsi="Arial" w:cs="Arial"/>
        <w:sz w:val="24"/>
        <w:szCs w:val="24"/>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FAA"/>
    <w:rsid w:val="00005BCC"/>
    <w:rsid w:val="000263FE"/>
    <w:rsid w:val="00044CC4"/>
    <w:rsid w:val="00047E4C"/>
    <w:rsid w:val="0007347C"/>
    <w:rsid w:val="00073933"/>
    <w:rsid w:val="00091F3A"/>
    <w:rsid w:val="000B1B2A"/>
    <w:rsid w:val="000B6BD2"/>
    <w:rsid w:val="000C53F4"/>
    <w:rsid w:val="000D617F"/>
    <w:rsid w:val="00136DF3"/>
    <w:rsid w:val="0016499E"/>
    <w:rsid w:val="00166697"/>
    <w:rsid w:val="00172819"/>
    <w:rsid w:val="00194081"/>
    <w:rsid w:val="001A2153"/>
    <w:rsid w:val="001B0B29"/>
    <w:rsid w:val="001B1EFF"/>
    <w:rsid w:val="001E65ED"/>
    <w:rsid w:val="001F4126"/>
    <w:rsid w:val="002278A4"/>
    <w:rsid w:val="00236E01"/>
    <w:rsid w:val="00243AFB"/>
    <w:rsid w:val="002542D4"/>
    <w:rsid w:val="00270FCA"/>
    <w:rsid w:val="00275D56"/>
    <w:rsid w:val="002A2592"/>
    <w:rsid w:val="002B12C2"/>
    <w:rsid w:val="002C307B"/>
    <w:rsid w:val="002C32EC"/>
    <w:rsid w:val="00325A5D"/>
    <w:rsid w:val="00332ED8"/>
    <w:rsid w:val="00340BE0"/>
    <w:rsid w:val="00366336"/>
    <w:rsid w:val="0037745B"/>
    <w:rsid w:val="00386736"/>
    <w:rsid w:val="00387E06"/>
    <w:rsid w:val="0039012E"/>
    <w:rsid w:val="003A283E"/>
    <w:rsid w:val="004357BD"/>
    <w:rsid w:val="00451A09"/>
    <w:rsid w:val="00471F80"/>
    <w:rsid w:val="0048255B"/>
    <w:rsid w:val="00494C4C"/>
    <w:rsid w:val="004C3F7B"/>
    <w:rsid w:val="004E0530"/>
    <w:rsid w:val="004E5A35"/>
    <w:rsid w:val="0050012E"/>
    <w:rsid w:val="0050310F"/>
    <w:rsid w:val="00511D3F"/>
    <w:rsid w:val="00522048"/>
    <w:rsid w:val="0053136A"/>
    <w:rsid w:val="005362AD"/>
    <w:rsid w:val="005A01A6"/>
    <w:rsid w:val="005A71EC"/>
    <w:rsid w:val="005D01C8"/>
    <w:rsid w:val="005D0C35"/>
    <w:rsid w:val="005D3193"/>
    <w:rsid w:val="005D346B"/>
    <w:rsid w:val="005F6538"/>
    <w:rsid w:val="006148CA"/>
    <w:rsid w:val="00614E97"/>
    <w:rsid w:val="006363FE"/>
    <w:rsid w:val="00636D90"/>
    <w:rsid w:val="00650E34"/>
    <w:rsid w:val="00657F47"/>
    <w:rsid w:val="00694598"/>
    <w:rsid w:val="006C37DC"/>
    <w:rsid w:val="006D4B72"/>
    <w:rsid w:val="00723D8F"/>
    <w:rsid w:val="00726A17"/>
    <w:rsid w:val="00762F77"/>
    <w:rsid w:val="007636E0"/>
    <w:rsid w:val="00775D01"/>
    <w:rsid w:val="00783615"/>
    <w:rsid w:val="007C4458"/>
    <w:rsid w:val="007D58CE"/>
    <w:rsid w:val="00843659"/>
    <w:rsid w:val="008541E7"/>
    <w:rsid w:val="0088167B"/>
    <w:rsid w:val="008A6BC3"/>
    <w:rsid w:val="008B430A"/>
    <w:rsid w:val="008C2D4C"/>
    <w:rsid w:val="008C6C6F"/>
    <w:rsid w:val="008F2FAA"/>
    <w:rsid w:val="0090139E"/>
    <w:rsid w:val="009039D0"/>
    <w:rsid w:val="0092534A"/>
    <w:rsid w:val="0094254C"/>
    <w:rsid w:val="00976DF2"/>
    <w:rsid w:val="009842C8"/>
    <w:rsid w:val="009B3D91"/>
    <w:rsid w:val="009C24F2"/>
    <w:rsid w:val="009D0103"/>
    <w:rsid w:val="009E0681"/>
    <w:rsid w:val="009E5DF9"/>
    <w:rsid w:val="009E5EEA"/>
    <w:rsid w:val="00A30904"/>
    <w:rsid w:val="00A36822"/>
    <w:rsid w:val="00A52290"/>
    <w:rsid w:val="00A5234E"/>
    <w:rsid w:val="00A53F02"/>
    <w:rsid w:val="00A56DCF"/>
    <w:rsid w:val="00A834B6"/>
    <w:rsid w:val="00AA25D2"/>
    <w:rsid w:val="00AD694E"/>
    <w:rsid w:val="00AE4415"/>
    <w:rsid w:val="00AF23F4"/>
    <w:rsid w:val="00AF622F"/>
    <w:rsid w:val="00B01E0E"/>
    <w:rsid w:val="00B02193"/>
    <w:rsid w:val="00B15298"/>
    <w:rsid w:val="00B1710A"/>
    <w:rsid w:val="00B17D8D"/>
    <w:rsid w:val="00B769F0"/>
    <w:rsid w:val="00B83DE6"/>
    <w:rsid w:val="00B94B75"/>
    <w:rsid w:val="00B950A2"/>
    <w:rsid w:val="00BB1713"/>
    <w:rsid w:val="00BE3928"/>
    <w:rsid w:val="00BE776A"/>
    <w:rsid w:val="00BF2AD6"/>
    <w:rsid w:val="00C31143"/>
    <w:rsid w:val="00C358BD"/>
    <w:rsid w:val="00C4565F"/>
    <w:rsid w:val="00C45DFF"/>
    <w:rsid w:val="00CC1124"/>
    <w:rsid w:val="00CC1B2C"/>
    <w:rsid w:val="00CD5328"/>
    <w:rsid w:val="00CF23F5"/>
    <w:rsid w:val="00D02228"/>
    <w:rsid w:val="00D10F0F"/>
    <w:rsid w:val="00D24A75"/>
    <w:rsid w:val="00DA06BE"/>
    <w:rsid w:val="00DA41F0"/>
    <w:rsid w:val="00DB19CD"/>
    <w:rsid w:val="00DE0FA9"/>
    <w:rsid w:val="00DF3F4A"/>
    <w:rsid w:val="00E35352"/>
    <w:rsid w:val="00E37CFB"/>
    <w:rsid w:val="00E461BB"/>
    <w:rsid w:val="00EB2E45"/>
    <w:rsid w:val="00ED602A"/>
    <w:rsid w:val="00EE6C43"/>
    <w:rsid w:val="00F0326E"/>
    <w:rsid w:val="00F22053"/>
    <w:rsid w:val="00F34D2A"/>
    <w:rsid w:val="00F36C42"/>
    <w:rsid w:val="00F5216F"/>
    <w:rsid w:val="00F64035"/>
    <w:rsid w:val="00F7308A"/>
    <w:rsid w:val="00F86C2A"/>
    <w:rsid w:val="00FA0AF0"/>
    <w:rsid w:val="00FB5D6C"/>
    <w:rsid w:val="00FD2BEF"/>
    <w:rsid w:val="00FD4DAB"/>
    <w:rsid w:val="00FE17BD"/>
    <w:rsid w:val="00FE456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D6DF0BEA-D50A-4ED7-A7CA-3A8272312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Pr>
      <w:sz w:val="22"/>
    </w:rPr>
  </w:style>
  <w:style w:type="paragraph" w:styleId="Otsikko1">
    <w:name w:val="heading 1"/>
    <w:basedOn w:val="Normaali"/>
    <w:next w:val="Normaali"/>
    <w:qFormat/>
    <w:pPr>
      <w:keepNext/>
      <w:ind w:left="567"/>
      <w:outlineLvl w:val="0"/>
    </w:pPr>
    <w:rPr>
      <w:rFonts w:ascii="Arial" w:hAnsi="Arial"/>
      <w:b/>
      <w:sz w:val="18"/>
    </w:rPr>
  </w:style>
  <w:style w:type="paragraph" w:styleId="Otsikko7">
    <w:name w:val="heading 7"/>
    <w:basedOn w:val="Normaali"/>
    <w:next w:val="Normaali"/>
    <w:qFormat/>
    <w:pPr>
      <w:keepNext/>
      <w:ind w:left="1276"/>
      <w:outlineLvl w:val="6"/>
    </w:pPr>
    <w:rPr>
      <w:rFonts w:ascii="Arial" w:hAnsi="Arial"/>
      <w:noProof/>
      <w:sz w:val="20"/>
      <w:u w:val="single"/>
    </w:rPr>
  </w:style>
  <w:style w:type="paragraph" w:styleId="Otsikko8">
    <w:name w:val="heading 8"/>
    <w:basedOn w:val="Normaali"/>
    <w:next w:val="Normaali"/>
    <w:qFormat/>
    <w:pPr>
      <w:keepNext/>
      <w:ind w:left="1276"/>
      <w:outlineLvl w:val="7"/>
    </w:pPr>
    <w:rPr>
      <w:rFonts w:ascii="Arial" w:hAnsi="Arial"/>
      <w:b/>
      <w:noProof/>
      <w:sz w:val="24"/>
    </w:rPr>
  </w:style>
  <w:style w:type="paragraph" w:styleId="Otsikko9">
    <w:name w:val="heading 9"/>
    <w:basedOn w:val="Normaali"/>
    <w:next w:val="Normaali"/>
    <w:qFormat/>
    <w:pPr>
      <w:keepNext/>
      <w:tabs>
        <w:tab w:val="right" w:pos="4536"/>
      </w:tabs>
      <w:ind w:left="567"/>
      <w:outlineLvl w:val="8"/>
    </w:pPr>
    <w:rPr>
      <w:rFonts w:ascii="Arial" w:hAnsi="Arial"/>
      <w:b/>
      <w:noProof/>
      <w:sz w:val="20"/>
    </w:rPr>
  </w:style>
  <w:style w:type="character" w:default="1" w:styleId="Kappaleenoletusfontti">
    <w:name w:val="Default Paragraph Font"/>
    <w:semiHidden/>
  </w:style>
  <w:style w:type="table" w:default="1" w:styleId="Normaalitaulukko">
    <w:name w:val="Normal Table"/>
    <w:semiHidden/>
    <w:tblPr>
      <w:tblInd w:w="0" w:type="dxa"/>
      <w:tblCellMar>
        <w:top w:w="0" w:type="dxa"/>
        <w:left w:w="108" w:type="dxa"/>
        <w:bottom w:w="0" w:type="dxa"/>
        <w:right w:w="108" w:type="dxa"/>
      </w:tblCellMar>
    </w:tblPr>
  </w:style>
  <w:style w:type="numbering" w:default="1" w:styleId="Eiluetteloa">
    <w:name w:val="No List"/>
    <w:semiHidden/>
  </w:style>
  <w:style w:type="paragraph" w:styleId="Sisennettyleipteksti">
    <w:name w:val="Body Text Indent"/>
    <w:basedOn w:val="Normaali"/>
    <w:pPr>
      <w:ind w:left="1134"/>
    </w:pPr>
  </w:style>
  <w:style w:type="character" w:styleId="Hyperlinkki">
    <w:name w:val="Hyperlink"/>
    <w:rPr>
      <w:color w:val="0000FF"/>
      <w:u w:val="single"/>
    </w:rPr>
  </w:style>
  <w:style w:type="paragraph" w:styleId="Yltunniste">
    <w:name w:val="header"/>
    <w:basedOn w:val="Normaali"/>
    <w:pPr>
      <w:tabs>
        <w:tab w:val="center" w:pos="4819"/>
        <w:tab w:val="right" w:pos="9638"/>
      </w:tabs>
    </w:pPr>
  </w:style>
  <w:style w:type="paragraph" w:styleId="Alatunniste">
    <w:name w:val="footer"/>
    <w:basedOn w:val="Normaali"/>
    <w:pPr>
      <w:tabs>
        <w:tab w:val="center" w:pos="4819"/>
        <w:tab w:val="right" w:pos="9638"/>
      </w:tabs>
    </w:pPr>
  </w:style>
  <w:style w:type="paragraph" w:styleId="Sisennettyleipteksti2">
    <w:name w:val="Body Text Indent 2"/>
    <w:basedOn w:val="Normaali"/>
    <w:pPr>
      <w:ind w:left="1304"/>
    </w:pPr>
    <w:rPr>
      <w:rFonts w:ascii="Arial" w:hAnsi="Arial"/>
      <w:noProof/>
      <w:sz w:val="20"/>
      <w:lang w:val="en-GB"/>
    </w:rPr>
  </w:style>
  <w:style w:type="paragraph" w:styleId="NormaaliWWW">
    <w:name w:val="Normal (Web)"/>
    <w:basedOn w:val="Normaali"/>
    <w:rsid w:val="002C32EC"/>
    <w:pPr>
      <w:spacing w:before="100" w:beforeAutospacing="1" w:after="100" w:afterAutospacing="1"/>
    </w:pPr>
    <w:rPr>
      <w:rFonts w:ascii="Verdana" w:hAnsi="Verdana"/>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260</Words>
  <Characters>2109</Characters>
  <Application>Microsoft Office Word</Application>
  <DocSecurity>0</DocSecurity>
  <Lines>17</Lines>
  <Paragraphs>4</Paragraphs>
  <ScaleCrop>false</ScaleCrop>
  <HeadingPairs>
    <vt:vector size="2" baseType="variant">
      <vt:variant>
        <vt:lpstr>Otsikko</vt:lpstr>
      </vt:variant>
      <vt:variant>
        <vt:i4>1</vt:i4>
      </vt:variant>
    </vt:vector>
  </HeadingPairs>
  <TitlesOfParts>
    <vt:vector size="1" baseType="lpstr">
      <vt:lpstr>TELEFAX</vt:lpstr>
    </vt:vector>
  </TitlesOfParts>
  <Company>Alakari Oy Ltd</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TELEFAX</dc:title>
  <dc:subject/>
  <dc:creator>Pekka Sintonen</dc:creator>
  <cp:keywords/>
  <cp:lastModifiedBy>Henry Vainionpää</cp:lastModifiedBy>
  <cp:revision>2</cp:revision>
  <cp:lastPrinted>2011-05-16T10:57:00Z</cp:lastPrinted>
  <dcterms:created xsi:type="dcterms:W3CDTF">2021-10-11T11:30:00Z</dcterms:created>
  <dcterms:modified xsi:type="dcterms:W3CDTF">2021-10-11T11:30:00Z</dcterms:modified>
</cp:coreProperties>
</file>