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5144" w14:textId="77777777" w:rsidR="005A41D0" w:rsidRPr="0080012A" w:rsidRDefault="005A41D0">
      <w:pPr>
        <w:numPr>
          <w:ilvl w:val="0"/>
          <w:numId w:val="3"/>
        </w:numPr>
        <w:rPr>
          <w:rFonts w:eastAsia="Arial Unicode MS"/>
          <w:b/>
          <w:bCs/>
          <w:i/>
          <w:i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012A">
        <w:rPr>
          <w:rFonts w:eastAsia="Arial Unicode MS"/>
          <w:b/>
          <w:b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Dimensiones – </w:t>
      </w:r>
      <w:r w:rsidRPr="0080012A">
        <w:rPr>
          <w:rFonts w:eastAsia="Arial Unicode MS"/>
          <w:b/>
          <w:bCs/>
          <w:i/>
          <w:i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Dimensions</w:t>
      </w:r>
    </w:p>
    <w:p w14:paraId="1FF75BD2" w14:textId="77777777" w:rsidR="005A41D0" w:rsidRDefault="005A41D0">
      <w:pPr>
        <w:ind w:left="360"/>
        <w:rPr>
          <w:rFonts w:eastAsia="Arial Unicode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970"/>
        <w:gridCol w:w="1980"/>
        <w:gridCol w:w="1710"/>
        <w:gridCol w:w="1530"/>
      </w:tblGrid>
      <w:tr w:rsidR="005A41D0" w14:paraId="699CAA7F" w14:textId="77777777">
        <w:trPr>
          <w:cantSplit/>
          <w:trHeight w:val="845"/>
          <w:jc w:val="center"/>
        </w:trPr>
        <w:tc>
          <w:tcPr>
            <w:tcW w:w="3490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3366FF"/>
              <w:right w:val="single" w:sz="18" w:space="0" w:color="FFFFFF"/>
            </w:tcBorders>
            <w:shd w:val="clear" w:color="auto" w:fill="F3F3F3"/>
            <w:vAlign w:val="center"/>
          </w:tcPr>
          <w:p w14:paraId="6F8A5104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Característica</w:t>
            </w:r>
          </w:p>
          <w:p w14:paraId="2852FC78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t>Characteristic</w:t>
            </w:r>
          </w:p>
        </w:tc>
        <w:tc>
          <w:tcPr>
            <w:tcW w:w="1980" w:type="dxa"/>
            <w:tcBorders>
              <w:top w:val="single" w:sz="18" w:space="0" w:color="FFFFFF"/>
              <w:left w:val="single" w:sz="18" w:space="0" w:color="FFFFFF"/>
              <w:bottom w:val="single" w:sz="18" w:space="0" w:color="3366FF"/>
              <w:right w:val="single" w:sz="18" w:space="0" w:color="FFFFFF"/>
            </w:tcBorders>
            <w:shd w:val="clear" w:color="auto" w:fill="F3F3F3"/>
            <w:vAlign w:val="center"/>
          </w:tcPr>
          <w:p w14:paraId="12AC3E5F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Norma</w:t>
            </w:r>
          </w:p>
          <w:p w14:paraId="74E16D85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t>Norm</w:t>
            </w:r>
          </w:p>
        </w:tc>
        <w:tc>
          <w:tcPr>
            <w:tcW w:w="324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3366FF"/>
              <w:right w:val="single" w:sz="4" w:space="0" w:color="FFFFFF"/>
            </w:tcBorders>
            <w:shd w:val="clear" w:color="auto" w:fill="F3F3F3"/>
            <w:vAlign w:val="center"/>
          </w:tcPr>
          <w:p w14:paraId="07336B33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Valor medio</w:t>
            </w:r>
          </w:p>
          <w:p w14:paraId="5AA43BF2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Average value</w:t>
            </w:r>
          </w:p>
        </w:tc>
      </w:tr>
      <w:tr w:rsidR="005A41D0" w14:paraId="0D6BC18A" w14:textId="77777777">
        <w:trPr>
          <w:cantSplit/>
          <w:jc w:val="center"/>
        </w:trPr>
        <w:tc>
          <w:tcPr>
            <w:tcW w:w="3490" w:type="dxa"/>
            <w:gridSpan w:val="2"/>
            <w:tcBorders>
              <w:top w:val="single" w:sz="18" w:space="0" w:color="3366FF"/>
              <w:left w:val="single" w:sz="4" w:space="0" w:color="FFFFFF"/>
              <w:bottom w:val="single" w:sz="4" w:space="0" w:color="auto"/>
              <w:right w:val="nil"/>
            </w:tcBorders>
          </w:tcPr>
          <w:p w14:paraId="3A45C672" w14:textId="77777777" w:rsidR="005A41D0" w:rsidRPr="006F04CD" w:rsidRDefault="005A41D0">
            <w:pPr>
              <w:pStyle w:val="Alatunniste"/>
              <w:tabs>
                <w:tab w:val="left" w:pos="708"/>
              </w:tabs>
              <w:rPr>
                <w:rFonts w:eastAsia="Arial Unicode MS"/>
                <w:lang w:val="en-GB"/>
              </w:rPr>
            </w:pPr>
            <w:r w:rsidRPr="006F04CD">
              <w:rPr>
                <w:rFonts w:eastAsia="Arial Unicode MS"/>
                <w:lang w:val="en-GB"/>
              </w:rPr>
              <w:t>Longitud y anchura</w:t>
            </w:r>
          </w:p>
          <w:p w14:paraId="21DAC401" w14:textId="77777777" w:rsidR="005A41D0" w:rsidRDefault="005A41D0">
            <w:pPr>
              <w:pStyle w:val="Otsikko9"/>
            </w:pPr>
            <w:r>
              <w:t>Length and width</w:t>
            </w:r>
          </w:p>
        </w:tc>
        <w:tc>
          <w:tcPr>
            <w:tcW w:w="1980" w:type="dxa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14:paraId="609E23DE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EN ISO 10545-2</w:t>
            </w:r>
          </w:p>
        </w:tc>
        <w:tc>
          <w:tcPr>
            <w:tcW w:w="3240" w:type="dxa"/>
            <w:gridSpan w:val="2"/>
            <w:tcBorders>
              <w:top w:val="single" w:sz="18" w:space="0" w:color="3366FF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DD2DCC2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± 0.9 mm</w:t>
            </w:r>
          </w:p>
        </w:tc>
      </w:tr>
      <w:tr w:rsidR="005A41D0" w14:paraId="09F3AA54" w14:textId="77777777">
        <w:trPr>
          <w:cantSplit/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79EC9469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Espesor</w:t>
            </w:r>
          </w:p>
          <w:p w14:paraId="040672B7" w14:textId="77777777" w:rsidR="005A41D0" w:rsidRDefault="005A41D0">
            <w:pPr>
              <w:pStyle w:val="Otsikko3"/>
              <w:jc w:val="left"/>
              <w:rPr>
                <w:rFonts w:eastAsia="Arial Unicode MS"/>
                <w:lang w:val="en-GB"/>
              </w:rPr>
            </w:pPr>
            <w:r>
              <w:rPr>
                <w:lang w:val="en-GB"/>
              </w:rPr>
              <w:t>Thickness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B7F9F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EN ISO 10545-2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50B9F85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± 0.5 mm</w:t>
            </w:r>
          </w:p>
        </w:tc>
      </w:tr>
      <w:tr w:rsidR="005A41D0" w14:paraId="5161E21D" w14:textId="77777777">
        <w:trPr>
          <w:cantSplit/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63DA1967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Rectitud de lados</w:t>
            </w:r>
          </w:p>
          <w:p w14:paraId="410D69CC" w14:textId="77777777" w:rsidR="005A41D0" w:rsidRDefault="005A41D0">
            <w:pPr>
              <w:pStyle w:val="Otsikko9"/>
            </w:pPr>
            <w:r>
              <w:t>Straightness of sides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087BC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EN ISO 10545-2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B83FBDB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± 0.75 mm</w:t>
            </w:r>
          </w:p>
        </w:tc>
      </w:tr>
      <w:tr w:rsidR="005A41D0" w14:paraId="09CEF8F4" w14:textId="77777777">
        <w:trPr>
          <w:cantSplit/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332C5F68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Ortogonalidad</w:t>
            </w:r>
          </w:p>
          <w:p w14:paraId="4854EFB3" w14:textId="77777777" w:rsidR="005A41D0" w:rsidRDefault="005A41D0">
            <w:pPr>
              <w:pStyle w:val="Otsikko3"/>
              <w:jc w:val="left"/>
              <w:rPr>
                <w:rFonts w:eastAsia="Arial Unicode MS"/>
              </w:rPr>
            </w:pPr>
            <w:r>
              <w:t>Rectangularity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C7479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EN ISO 10545-2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A8D4CFB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± 0.75 mm</w:t>
            </w:r>
          </w:p>
        </w:tc>
      </w:tr>
      <w:tr w:rsidR="005A41D0" w14:paraId="3A698E15" w14:textId="77777777">
        <w:trPr>
          <w:cantSplit/>
          <w:jc w:val="center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64314BDB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Planitud de la superficie</w:t>
            </w:r>
          </w:p>
          <w:p w14:paraId="5237F8A2" w14:textId="77777777" w:rsidR="005A41D0" w:rsidRPr="006F04CD" w:rsidRDefault="005A41D0">
            <w:pPr>
              <w:pStyle w:val="Otsikko3"/>
              <w:jc w:val="left"/>
              <w:rPr>
                <w:rFonts w:eastAsia="Arial Unicode MS"/>
              </w:rPr>
            </w:pPr>
            <w:r w:rsidRPr="006F04CD">
              <w:t>Surface flatness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A4428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EN ISO 10545-2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57C2F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vAlign w:val="center"/>
          </w:tcPr>
          <w:p w14:paraId="0D1A061F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</w:p>
        </w:tc>
      </w:tr>
      <w:tr w:rsidR="005A41D0" w14:paraId="5B09A00A" w14:textId="77777777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14:paraId="7E7C85A8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0698F" w14:textId="77777777" w:rsidR="005A41D0" w:rsidRDefault="005A41D0">
            <w:pPr>
              <w:pStyle w:val="Alatunniste"/>
              <w:tabs>
                <w:tab w:val="left" w:pos="708"/>
              </w:tabs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Curvatura central</w:t>
            </w:r>
          </w:p>
          <w:p w14:paraId="187E393E" w14:textId="77777777" w:rsidR="005A41D0" w:rsidRDefault="005A41D0">
            <w:pPr>
              <w:pStyle w:val="Otsikko3"/>
              <w:jc w:val="left"/>
              <w:rPr>
                <w:rFonts w:eastAsia="Arial Unicode MS"/>
                <w:lang w:val="en-GB"/>
              </w:rPr>
            </w:pPr>
            <w:r>
              <w:rPr>
                <w:lang w:val="en-GB"/>
              </w:rPr>
              <w:t>Central curvature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6AC08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6E284B3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± 0.75 mm</w:t>
            </w:r>
          </w:p>
        </w:tc>
      </w:tr>
      <w:tr w:rsidR="005A41D0" w14:paraId="13E9DC3B" w14:textId="77777777">
        <w:trPr>
          <w:cantSplit/>
          <w:jc w:val="center"/>
        </w:trPr>
        <w:tc>
          <w:tcPr>
            <w:tcW w:w="52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B4D97BF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33463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Curvatura lateral</w:t>
            </w:r>
          </w:p>
          <w:p w14:paraId="7DBD5DB4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Side curvature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0B4E1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FE80A8E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± 0.75 mm</w:t>
            </w:r>
          </w:p>
        </w:tc>
      </w:tr>
      <w:tr w:rsidR="005A41D0" w14:paraId="13E52105" w14:textId="77777777">
        <w:trPr>
          <w:cantSplit/>
          <w:jc w:val="center"/>
        </w:trPr>
        <w:tc>
          <w:tcPr>
            <w:tcW w:w="5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0DB27377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46045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Alabeo</w:t>
            </w:r>
          </w:p>
          <w:p w14:paraId="4CEDE7D8" w14:textId="77777777" w:rsidR="005A41D0" w:rsidRDefault="005A41D0">
            <w:pPr>
              <w:pStyle w:val="Otsikko3"/>
              <w:jc w:val="left"/>
              <w:rPr>
                <w:rFonts w:eastAsia="Arial Unicode MS"/>
                <w:lang w:val="en-GB"/>
              </w:rPr>
            </w:pPr>
            <w:r>
              <w:rPr>
                <w:lang w:val="en-GB"/>
              </w:rPr>
              <w:t>Warp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42CD2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5986EF3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± 0.75 mm</w:t>
            </w:r>
          </w:p>
        </w:tc>
      </w:tr>
    </w:tbl>
    <w:p w14:paraId="58306DE5" w14:textId="77777777" w:rsidR="005A41D0" w:rsidRDefault="005A41D0">
      <w:pPr>
        <w:ind w:left="360"/>
        <w:rPr>
          <w:rFonts w:eastAsia="Arial Unicode MS"/>
          <w:lang w:val="en-GB"/>
        </w:rPr>
      </w:pPr>
    </w:p>
    <w:p w14:paraId="54F4C30E" w14:textId="77777777" w:rsidR="005A41D0" w:rsidRDefault="005A41D0">
      <w:pPr>
        <w:ind w:left="360"/>
        <w:rPr>
          <w:rFonts w:eastAsia="Arial Unicode MS"/>
          <w:lang w:val="en-GB"/>
        </w:rPr>
      </w:pPr>
    </w:p>
    <w:p w14:paraId="4CEBDA42" w14:textId="77777777" w:rsidR="005A41D0" w:rsidRDefault="005A41D0">
      <w:pPr>
        <w:ind w:left="360"/>
        <w:rPr>
          <w:rFonts w:eastAsia="Arial Unicode MS"/>
          <w:lang w:val="en-GB"/>
        </w:rPr>
      </w:pPr>
    </w:p>
    <w:p w14:paraId="0F20FE94" w14:textId="77777777" w:rsidR="005A41D0" w:rsidRPr="0080012A" w:rsidRDefault="005A41D0">
      <w:pPr>
        <w:numPr>
          <w:ilvl w:val="0"/>
          <w:numId w:val="3"/>
        </w:numPr>
        <w:rPr>
          <w:rFonts w:eastAsia="Arial Unicode MS"/>
          <w:b/>
          <w:b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r w:rsidRPr="0080012A">
        <w:rPr>
          <w:rFonts w:eastAsia="Arial Unicode MS"/>
          <w:b/>
          <w:b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Propiedades físicas – </w:t>
      </w:r>
      <w:r w:rsidRPr="0080012A">
        <w:rPr>
          <w:rFonts w:eastAsia="Arial Unicode MS"/>
          <w:b/>
          <w:bCs/>
          <w:i/>
          <w:i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Physical properties</w:t>
      </w:r>
      <w:bookmarkEnd w:id="0"/>
    </w:p>
    <w:p w14:paraId="7FD33D1E" w14:textId="77777777" w:rsidR="005A41D0" w:rsidRPr="0080012A" w:rsidRDefault="005A41D0">
      <w:pPr>
        <w:ind w:left="360"/>
        <w:rPr>
          <w:rFonts w:eastAsia="Arial Unicode MS"/>
          <w:b/>
          <w:b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DCA16E" w14:textId="77777777" w:rsidR="005A41D0" w:rsidRDefault="005A41D0">
      <w:pPr>
        <w:rPr>
          <w:rFonts w:eastAsia="Arial Unicode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4255"/>
        <w:gridCol w:w="2268"/>
        <w:gridCol w:w="2364"/>
      </w:tblGrid>
      <w:tr w:rsidR="005A41D0" w14:paraId="61A05FD7" w14:textId="77777777">
        <w:trPr>
          <w:cantSplit/>
          <w:trHeight w:val="715"/>
          <w:tblHeader/>
          <w:jc w:val="center"/>
        </w:trPr>
        <w:tc>
          <w:tcPr>
            <w:tcW w:w="4772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3366FF"/>
              <w:right w:val="single" w:sz="18" w:space="0" w:color="FFFFFF"/>
            </w:tcBorders>
            <w:shd w:val="clear" w:color="auto" w:fill="F3F3F3"/>
            <w:vAlign w:val="center"/>
          </w:tcPr>
          <w:p w14:paraId="5C29EAC7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1" w:name="OLE_LINK18"/>
            <w:r>
              <w:rPr>
                <w:rFonts w:eastAsia="Arial Unicode MS"/>
              </w:rPr>
              <w:t>Característica</w:t>
            </w:r>
          </w:p>
          <w:p w14:paraId="4F20AAC2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t>Characteristic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18" w:space="0" w:color="FFFFFF"/>
              <w:bottom w:val="single" w:sz="18" w:space="0" w:color="3366FF"/>
              <w:right w:val="single" w:sz="18" w:space="0" w:color="FFFFFF"/>
            </w:tcBorders>
            <w:shd w:val="clear" w:color="auto" w:fill="F3F3F3"/>
            <w:vAlign w:val="center"/>
          </w:tcPr>
          <w:p w14:paraId="3343C5D8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Norma</w:t>
            </w:r>
          </w:p>
          <w:p w14:paraId="4A09C27D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t>Norm</w:t>
            </w:r>
          </w:p>
        </w:tc>
        <w:tc>
          <w:tcPr>
            <w:tcW w:w="2364" w:type="dxa"/>
            <w:tcBorders>
              <w:top w:val="single" w:sz="18" w:space="0" w:color="FFFFFF"/>
              <w:left w:val="single" w:sz="18" w:space="0" w:color="FFFFFF"/>
              <w:bottom w:val="single" w:sz="18" w:space="0" w:color="3366FF"/>
              <w:right w:val="single" w:sz="4" w:space="0" w:color="FFFFFF"/>
            </w:tcBorders>
            <w:shd w:val="clear" w:color="auto" w:fill="F3F3F3"/>
            <w:vAlign w:val="center"/>
          </w:tcPr>
          <w:p w14:paraId="73771923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Valor medio</w:t>
            </w:r>
          </w:p>
          <w:p w14:paraId="3B0C4ADA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rPr>
                <w:rFonts w:eastAsia="Arial Unicode MS"/>
              </w:rPr>
              <w:t>Average value</w:t>
            </w:r>
          </w:p>
        </w:tc>
      </w:tr>
      <w:tr w:rsidR="005A41D0" w14:paraId="354ADD52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</w:tcPr>
          <w:p w14:paraId="6089A25B" w14:textId="77777777" w:rsidR="005A41D0" w:rsidRDefault="005A41D0">
            <w:pPr>
              <w:pStyle w:val="Otsikko9"/>
              <w:rPr>
                <w:i w:val="0"/>
                <w:iCs w:val="0"/>
                <w:lang w:val="es-ES"/>
              </w:rPr>
            </w:pPr>
            <w:r>
              <w:rPr>
                <w:i w:val="0"/>
                <w:iCs w:val="0"/>
                <w:lang w:val="es-ES"/>
              </w:rPr>
              <w:t>Absorción de agua</w:t>
            </w:r>
          </w:p>
          <w:p w14:paraId="1B266270" w14:textId="77777777" w:rsidR="005A41D0" w:rsidRDefault="005A41D0">
            <w:pPr>
              <w:pStyle w:val="Otsikko9"/>
              <w:rPr>
                <w:lang w:val="es-ES"/>
              </w:rPr>
            </w:pPr>
            <w:r>
              <w:rPr>
                <w:lang w:val="es-ES"/>
              </w:rPr>
              <w:t>Water absorption</w:t>
            </w:r>
          </w:p>
        </w:tc>
        <w:tc>
          <w:tcPr>
            <w:tcW w:w="2268" w:type="dxa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14:paraId="2A9B3350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2" w:name="OLE_LINK8"/>
            <w:r>
              <w:rPr>
                <w:rFonts w:eastAsia="Arial Unicode MS"/>
              </w:rPr>
              <w:t>EN ISO 10545-</w:t>
            </w:r>
            <w:bookmarkEnd w:id="2"/>
            <w:r>
              <w:rPr>
                <w:rFonts w:eastAsia="Arial Unicode MS"/>
              </w:rPr>
              <w:t>3</w:t>
            </w:r>
          </w:p>
        </w:tc>
        <w:tc>
          <w:tcPr>
            <w:tcW w:w="2364" w:type="dxa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14:paraId="1F0C48A0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&lt; 0.5 % (</w:t>
            </w:r>
            <w:r>
              <w:rPr>
                <w:rFonts w:eastAsia="Arial Unicode MS"/>
                <w:b/>
                <w:bCs/>
              </w:rPr>
              <w:t>BI</w:t>
            </w:r>
            <w:r>
              <w:rPr>
                <w:rFonts w:eastAsia="Arial Unicode MS"/>
                <w:b/>
                <w:bCs/>
                <w:vertAlign w:val="subscript"/>
              </w:rPr>
              <w:t>a</w:t>
            </w:r>
            <w:r>
              <w:rPr>
                <w:rFonts w:eastAsia="Arial Unicode MS"/>
              </w:rPr>
              <w:t>)</w:t>
            </w:r>
          </w:p>
        </w:tc>
      </w:tr>
      <w:tr w:rsidR="005A41D0" w14:paraId="1251B817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9594D" w14:textId="77777777" w:rsidR="005A41D0" w:rsidRDefault="005A41D0">
            <w:pPr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</w:rPr>
              <w:t>Fuerza de rotura</w:t>
            </w:r>
          </w:p>
          <w:p w14:paraId="2B838F87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Breaking of rupture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25FC7D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3" w:name="OLE_LINK9"/>
            <w:r>
              <w:rPr>
                <w:rFonts w:eastAsia="Arial Unicode MS"/>
              </w:rPr>
              <w:t>EN ISO 10545-4</w:t>
            </w:r>
            <w:bookmarkEnd w:id="3"/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44E6E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&gt; 1300 N</w:t>
            </w:r>
          </w:p>
        </w:tc>
      </w:tr>
      <w:tr w:rsidR="005A41D0" w14:paraId="00FB6A73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013EF" w14:textId="77777777" w:rsidR="005A41D0" w:rsidRDefault="005A41D0">
            <w:pPr>
              <w:pStyle w:val="Leipteksti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Resistencia mecánica</w:t>
            </w:r>
          </w:p>
          <w:p w14:paraId="57D99FE6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Modulus of rupture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81FDB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4" w:name="OLE_LINK10"/>
            <w:r>
              <w:rPr>
                <w:rFonts w:eastAsia="Arial Unicode MS"/>
              </w:rPr>
              <w:t>EN ISO 10545-</w:t>
            </w:r>
            <w:bookmarkEnd w:id="4"/>
            <w:r>
              <w:rPr>
                <w:rFonts w:eastAsia="Arial Unicode MS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B0494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&gt; 35 N/mm</w:t>
            </w:r>
            <w:r>
              <w:rPr>
                <w:rFonts w:eastAsia="Arial Unicode MS"/>
                <w:vertAlign w:val="superscript"/>
              </w:rPr>
              <w:t>2</w:t>
            </w:r>
          </w:p>
        </w:tc>
      </w:tr>
      <w:tr w:rsidR="005A41D0" w14:paraId="77E8A732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F7899" w14:textId="77777777" w:rsidR="005A41D0" w:rsidRDefault="005A41D0">
            <w:pPr>
              <w:pStyle w:val="Otsikko3"/>
              <w:jc w:val="left"/>
              <w:rPr>
                <w:rFonts w:eastAsia="Arial Unicode MS"/>
                <w:i w:val="0"/>
                <w:iCs w:val="0"/>
              </w:rPr>
            </w:pPr>
            <w:r>
              <w:rPr>
                <w:rFonts w:eastAsia="Arial Unicode MS"/>
                <w:i w:val="0"/>
                <w:iCs w:val="0"/>
              </w:rPr>
              <w:t>Resistencia a la abrasión superficial (PEI)</w:t>
            </w:r>
          </w:p>
          <w:p w14:paraId="60324F9C" w14:textId="77777777" w:rsidR="005A41D0" w:rsidRDefault="005A41D0">
            <w:pPr>
              <w:pStyle w:val="Otsikko3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Resistance to surface abrasion (PEI)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50AA9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5" w:name="OLE_LINK11"/>
            <w:r>
              <w:rPr>
                <w:rFonts w:eastAsia="Arial Unicode MS"/>
              </w:rPr>
              <w:t>EN ISO 10545-</w:t>
            </w:r>
            <w:bookmarkEnd w:id="5"/>
            <w:r>
              <w:rPr>
                <w:rFonts w:eastAsia="Arial Unicode MS"/>
              </w:rPr>
              <w:t>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6B9F3" w14:textId="13B3F9C2" w:rsidR="005A41D0" w:rsidRDefault="0090566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</w:tr>
      <w:tr w:rsidR="005A41D0" w14:paraId="072897ED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31630" w14:textId="77777777" w:rsidR="005A41D0" w:rsidRDefault="005A41D0">
            <w:pPr>
              <w:pStyle w:val="Otsikko3"/>
              <w:jc w:val="left"/>
              <w:rPr>
                <w:rFonts w:eastAsia="Arial Unicode MS"/>
                <w:i w:val="0"/>
                <w:iCs w:val="0"/>
              </w:rPr>
            </w:pPr>
            <w:r>
              <w:rPr>
                <w:rFonts w:eastAsia="Arial Unicode MS"/>
                <w:i w:val="0"/>
                <w:iCs w:val="0"/>
              </w:rPr>
              <w:t>Resistencia al rayado (MOHS)</w:t>
            </w:r>
          </w:p>
          <w:p w14:paraId="7B56EE00" w14:textId="77777777" w:rsidR="005A41D0" w:rsidRDefault="005A41D0">
            <w:pPr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Scracth hardness (MOHS)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5698A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EN 101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EB091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7</w:t>
            </w:r>
          </w:p>
        </w:tc>
      </w:tr>
      <w:tr w:rsidR="005A41D0" w14:paraId="219EF2B7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90C48" w14:textId="77777777" w:rsidR="005A41D0" w:rsidRDefault="005A41D0">
            <w:pPr>
              <w:pStyle w:val="Otsikko3"/>
              <w:jc w:val="left"/>
              <w:rPr>
                <w:rFonts w:eastAsia="Arial Unicode MS"/>
                <w:i w:val="0"/>
                <w:iCs w:val="0"/>
              </w:rPr>
            </w:pPr>
            <w:r>
              <w:rPr>
                <w:rFonts w:eastAsia="Arial Unicode MS"/>
                <w:i w:val="0"/>
                <w:iCs w:val="0"/>
              </w:rPr>
              <w:t>Coeficiente de dilatación térmica lineal</w:t>
            </w:r>
          </w:p>
          <w:p w14:paraId="6238EDF0" w14:textId="77777777" w:rsidR="005A41D0" w:rsidRPr="006F04CD" w:rsidRDefault="005A41D0">
            <w:pPr>
              <w:pStyle w:val="Otsikko3"/>
              <w:jc w:val="left"/>
              <w:rPr>
                <w:rFonts w:eastAsia="Arial Unicode MS"/>
              </w:rPr>
            </w:pPr>
            <w:r w:rsidRPr="006F04CD">
              <w:rPr>
                <w:rFonts w:eastAsia="Arial Unicode MS"/>
              </w:rPr>
              <w:t>Linear thermal expansion coefficient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CEA7A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6" w:name="OLE_LINK12"/>
            <w:r>
              <w:rPr>
                <w:rFonts w:eastAsia="Arial Unicode MS"/>
              </w:rPr>
              <w:t>EN ISO 10545-</w:t>
            </w:r>
            <w:bookmarkEnd w:id="6"/>
            <w:r>
              <w:rPr>
                <w:rFonts w:eastAsia="Arial Unicode MS"/>
              </w:rPr>
              <w:t>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C1F71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6.5*10</w:t>
            </w:r>
            <w:r>
              <w:rPr>
                <w:rFonts w:eastAsia="Arial Unicode MS"/>
                <w:vertAlign w:val="superscript"/>
              </w:rPr>
              <w:t>-6</w:t>
            </w:r>
            <w:r>
              <w:rPr>
                <w:rFonts w:eastAsia="Arial Unicode MS"/>
              </w:rPr>
              <w:t xml:space="preserve"> /ºC</w:t>
            </w:r>
          </w:p>
        </w:tc>
      </w:tr>
      <w:tr w:rsidR="005A41D0" w14:paraId="2C5B13DC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226F4" w14:textId="77777777" w:rsidR="005A41D0" w:rsidRDefault="005A41D0">
            <w:pPr>
              <w:pStyle w:val="Leipteksti"/>
              <w:jc w:val="left"/>
              <w:rPr>
                <w:rFonts w:eastAsia="Arial Unicode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D3BA1" w14:textId="77777777" w:rsidR="005A41D0" w:rsidRDefault="005A41D0">
            <w:pPr>
              <w:jc w:val="center"/>
              <w:rPr>
                <w:rFonts w:eastAsia="Arial Unicode M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552EC" w14:textId="77777777" w:rsidR="005A41D0" w:rsidRDefault="005A41D0">
            <w:pPr>
              <w:jc w:val="center"/>
              <w:rPr>
                <w:rFonts w:eastAsia="Arial Unicode MS"/>
              </w:rPr>
            </w:pPr>
          </w:p>
        </w:tc>
      </w:tr>
      <w:tr w:rsidR="005A41D0" w14:paraId="394BAC75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59685" w14:textId="77777777" w:rsidR="005A41D0" w:rsidRDefault="005A41D0">
            <w:pPr>
              <w:pStyle w:val="Otsikko3"/>
              <w:jc w:val="left"/>
              <w:rPr>
                <w:rFonts w:eastAsia="Arial Unicode MS"/>
                <w:i w:val="0"/>
                <w:iCs w:val="0"/>
              </w:rPr>
            </w:pPr>
            <w:r>
              <w:rPr>
                <w:rFonts w:eastAsia="Arial Unicode MS"/>
                <w:i w:val="0"/>
                <w:iCs w:val="0"/>
              </w:rPr>
              <w:t>Resistencia al choque térmico</w:t>
            </w:r>
          </w:p>
          <w:p w14:paraId="003C3D9E" w14:textId="77777777" w:rsidR="005A41D0" w:rsidRPr="006F04CD" w:rsidRDefault="005A41D0">
            <w:pPr>
              <w:pStyle w:val="Otsikko3"/>
              <w:jc w:val="left"/>
              <w:rPr>
                <w:rFonts w:eastAsia="Arial Unicode MS"/>
              </w:rPr>
            </w:pPr>
            <w:r w:rsidRPr="006F04CD">
              <w:rPr>
                <w:rFonts w:eastAsia="Arial Unicode MS"/>
              </w:rPr>
              <w:t>Resistance to termal shock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48CF3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7" w:name="OLE_LINK13"/>
            <w:r>
              <w:rPr>
                <w:rFonts w:eastAsia="Arial Unicode MS"/>
              </w:rPr>
              <w:t>EN ISO 10545-</w:t>
            </w:r>
            <w:bookmarkEnd w:id="7"/>
            <w:r>
              <w:rPr>
                <w:rFonts w:eastAsia="Arial Unicode MS"/>
              </w:rPr>
              <w:t>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002C0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Garantizada</w:t>
            </w:r>
          </w:p>
          <w:p w14:paraId="292631A7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rPr>
                <w:rFonts w:eastAsia="Arial Unicode MS"/>
              </w:rPr>
              <w:t>Guaranteed</w:t>
            </w:r>
          </w:p>
        </w:tc>
      </w:tr>
      <w:tr w:rsidR="005A41D0" w14:paraId="61FCF964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E7B6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Resistencia al cuarteo</w:t>
            </w:r>
          </w:p>
          <w:p w14:paraId="277CF77A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Crazing resistance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ECC4E" w14:textId="77777777" w:rsidR="005B4351" w:rsidRDefault="005A41D0" w:rsidP="005B4351">
            <w:pPr>
              <w:jc w:val="center"/>
              <w:rPr>
                <w:rFonts w:eastAsia="Arial Unicode MS"/>
              </w:rPr>
            </w:pPr>
            <w:bookmarkStart w:id="8" w:name="OLE_LINK14"/>
            <w:r>
              <w:rPr>
                <w:rFonts w:eastAsia="Arial Unicode MS"/>
              </w:rPr>
              <w:t>EN ISO 10545-</w:t>
            </w:r>
            <w:bookmarkEnd w:id="8"/>
            <w:r>
              <w:rPr>
                <w:rFonts w:eastAsia="Arial Unicode MS"/>
              </w:rPr>
              <w:t>11</w:t>
            </w:r>
          </w:p>
          <w:p w14:paraId="1E607CAB" w14:textId="77777777" w:rsidR="005A41D0" w:rsidRDefault="005B4351" w:rsidP="005B435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ASTM C424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B65AA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Garantizada</w:t>
            </w:r>
          </w:p>
          <w:p w14:paraId="4298262A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Guaranteed</w:t>
            </w:r>
          </w:p>
        </w:tc>
      </w:tr>
      <w:tr w:rsidR="005A41D0" w14:paraId="5DDA0288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84CE4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Resistencia a la helada</w:t>
            </w:r>
          </w:p>
          <w:p w14:paraId="10AA9F52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Frost resistance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ED41E" w14:textId="77777777" w:rsidR="005A41D0" w:rsidRDefault="005A41D0">
            <w:pPr>
              <w:jc w:val="center"/>
              <w:rPr>
                <w:rFonts w:eastAsia="Arial Unicode MS"/>
              </w:rPr>
            </w:pPr>
            <w:bookmarkStart w:id="9" w:name="OLE_LINK17"/>
            <w:r>
              <w:rPr>
                <w:rFonts w:eastAsia="Arial Unicode MS"/>
              </w:rPr>
              <w:t>EN ISO 10545-</w:t>
            </w:r>
            <w:bookmarkEnd w:id="9"/>
            <w:r>
              <w:rPr>
                <w:rFonts w:eastAsia="Arial Unicode MS"/>
              </w:rPr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C801A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Garantizado</w:t>
            </w:r>
          </w:p>
          <w:p w14:paraId="2C9B535E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Guaranteed</w:t>
            </w:r>
          </w:p>
        </w:tc>
      </w:tr>
      <w:tr w:rsidR="005A41D0" w14:paraId="110DAFC6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FFCE4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Resistencia al deslizamiento</w:t>
            </w:r>
          </w:p>
          <w:p w14:paraId="07B5765F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Slip resistance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ACF2F" w14:textId="77777777" w:rsidR="005A41D0" w:rsidRDefault="005A41D0">
            <w:pPr>
              <w:jc w:val="center"/>
              <w:rPr>
                <w:rFonts w:eastAsia="Arial Unicode M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B3284" w14:textId="77777777" w:rsidR="005A41D0" w:rsidRDefault="005A41D0">
            <w:pPr>
              <w:jc w:val="center"/>
              <w:rPr>
                <w:rFonts w:eastAsia="Arial Unicode MS"/>
              </w:rPr>
            </w:pPr>
          </w:p>
        </w:tc>
      </w:tr>
      <w:tr w:rsidR="005A41D0" w14:paraId="52C96B95" w14:textId="77777777">
        <w:trPr>
          <w:jc w:val="center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CECCA" w14:textId="77777777" w:rsidR="005A41D0" w:rsidRPr="006F04CD" w:rsidRDefault="005A41D0">
            <w:pPr>
              <w:rPr>
                <w:rFonts w:eastAsia="Arial Unicode MS"/>
                <w:i/>
                <w:iCs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4D228" w14:textId="77777777" w:rsidR="005A41D0" w:rsidRDefault="005A41D0">
            <w:pPr>
              <w:rPr>
                <w:rFonts w:eastAsia="Arial Unicode MS"/>
              </w:rPr>
            </w:pPr>
            <w:bookmarkStart w:id="10" w:name="OLE_LINK15"/>
            <w:r>
              <w:rPr>
                <w:rFonts w:eastAsia="Arial Unicode MS"/>
              </w:rPr>
              <w:t>Ángulo crítico de deslizamiento (pie calzado)</w:t>
            </w:r>
          </w:p>
          <w:p w14:paraId="20EF1B08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Ramp test (shoes)</w:t>
            </w:r>
            <w:bookmarkEnd w:id="1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CB4DC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DIN 51130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3232F" w14:textId="5F1946E3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R</w:t>
            </w:r>
            <w:r w:rsidR="0067635A">
              <w:rPr>
                <w:rFonts w:eastAsia="Arial Unicode MS"/>
                <w:lang w:val="en-GB"/>
              </w:rPr>
              <w:t>10</w:t>
            </w:r>
          </w:p>
        </w:tc>
      </w:tr>
      <w:tr w:rsidR="005A41D0" w14:paraId="6D7B3E78" w14:textId="77777777">
        <w:trPr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4312519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8EE20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Ángulo crítico de deslizamiento (pie descalzo)</w:t>
            </w:r>
          </w:p>
          <w:p w14:paraId="20840463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Ramp test (bare foot)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91DBD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DIN 51097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691FD" w14:textId="3208F3DB" w:rsidR="005A41D0" w:rsidRDefault="0067635A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B</w:t>
            </w:r>
          </w:p>
        </w:tc>
      </w:tr>
      <w:tr w:rsidR="005A41D0" w14:paraId="277A3ABA" w14:textId="77777777">
        <w:trPr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C187E33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E4710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Test del péndulo</w:t>
            </w:r>
          </w:p>
          <w:p w14:paraId="32E9172A" w14:textId="77777777" w:rsidR="005A41D0" w:rsidRDefault="005A41D0">
            <w:pPr>
              <w:pStyle w:val="Otsikko3"/>
              <w:jc w:val="left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Pendulum test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A84BE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t>UNE ENV 12633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348BD" w14:textId="70444A19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Clase </w:t>
            </w:r>
            <w:r w:rsidR="0067635A">
              <w:rPr>
                <w:rFonts w:eastAsia="Arial Unicode MS"/>
              </w:rPr>
              <w:t>2</w:t>
            </w:r>
          </w:p>
        </w:tc>
      </w:tr>
      <w:tr w:rsidR="005A41D0" w14:paraId="6AED3F1D" w14:textId="77777777">
        <w:trPr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72BB0AA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5267E" w14:textId="77777777" w:rsidR="005A41D0" w:rsidRDefault="005A41D0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Test del péndulo</w:t>
            </w:r>
          </w:p>
          <w:p w14:paraId="6642587F" w14:textId="77777777" w:rsidR="005A41D0" w:rsidRDefault="005A41D0">
            <w:pPr>
              <w:pStyle w:val="Otsikko9"/>
            </w:pPr>
            <w:r>
              <w:t>Pendulum test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9E27C" w14:textId="77777777" w:rsidR="005A41D0" w:rsidRDefault="005A41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BS EN 13036-4:2011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275C8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</w:t>
            </w:r>
          </w:p>
        </w:tc>
      </w:tr>
      <w:tr w:rsidR="005A41D0" w14:paraId="4D07E460" w14:textId="77777777">
        <w:trPr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A9B23FD" w14:textId="77777777" w:rsidR="005A41D0" w:rsidRDefault="005A41D0">
            <w:pPr>
              <w:rPr>
                <w:rFonts w:eastAsia="Arial Unicode MS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05C7B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Coeficiente de fricción DCOF (húmedo)</w:t>
            </w:r>
          </w:p>
          <w:p w14:paraId="1AA89DAC" w14:textId="77777777" w:rsidR="005A41D0" w:rsidRDefault="005A41D0">
            <w:pPr>
              <w:pStyle w:val="Otsikko9"/>
            </w:pPr>
            <w:r>
              <w:t>Coefficient of Friction DCOF(wet)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591CC" w14:textId="77777777" w:rsidR="005A41D0" w:rsidRDefault="005A41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ASTM BOT3000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70F6F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≥ 0.42</w:t>
            </w:r>
          </w:p>
        </w:tc>
      </w:tr>
      <w:tr w:rsidR="005A41D0" w14:paraId="21116D1C" w14:textId="77777777">
        <w:trPr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2D1028D" w14:textId="77777777" w:rsidR="005A41D0" w:rsidRDefault="005A41D0">
            <w:pPr>
              <w:rPr>
                <w:rFonts w:eastAsia="Arial Unicode MS"/>
                <w:lang w:val="en-GB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BC698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Coeficiente de fricción (húmedo)</w:t>
            </w:r>
          </w:p>
          <w:p w14:paraId="46DE9A39" w14:textId="77777777" w:rsidR="005A41D0" w:rsidRDefault="005A41D0">
            <w:pPr>
              <w:pStyle w:val="Otsikko9"/>
            </w:pPr>
            <w:r>
              <w:t>Coefficient of Friction DCOF (wet)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F50D9" w14:textId="77777777" w:rsidR="005A41D0" w:rsidRDefault="005A41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ASTM C-1028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D945D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≥ 0.60</w:t>
            </w:r>
          </w:p>
        </w:tc>
      </w:tr>
      <w:tr w:rsidR="006F04CD" w14:paraId="09C16D40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0D377" w14:textId="77777777" w:rsidR="006F04CD" w:rsidRDefault="006F04CD" w:rsidP="006F04C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Destonificación</w:t>
            </w:r>
          </w:p>
          <w:p w14:paraId="5C059ED6" w14:textId="5A6D656E" w:rsidR="006F04CD" w:rsidRDefault="006F04CD" w:rsidP="006F04CD">
            <w:pPr>
              <w:rPr>
                <w:rFonts w:eastAsia="Arial Unicode MS"/>
              </w:rPr>
            </w:pPr>
            <w:r w:rsidRPr="00242619">
              <w:rPr>
                <w:i/>
              </w:rPr>
              <w:t>Shade Variation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B668F" w14:textId="31D907B3" w:rsidR="006F04CD" w:rsidRDefault="006F04CD" w:rsidP="006F04CD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GB"/>
              </w:rPr>
              <w:t>---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A6E96" w14:textId="6E093697" w:rsidR="006F04CD" w:rsidRDefault="006F04CD" w:rsidP="006F04CD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V2</w:t>
            </w:r>
          </w:p>
        </w:tc>
      </w:tr>
      <w:tr w:rsidR="006F04CD" w14:paraId="6136C5EC" w14:textId="77777777">
        <w:trPr>
          <w:cantSplit/>
          <w:jc w:val="center"/>
        </w:trPr>
        <w:tc>
          <w:tcPr>
            <w:tcW w:w="4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FA0B0" w14:textId="77777777" w:rsidR="006F04CD" w:rsidRDefault="006F04CD" w:rsidP="006F04C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Reacción al fuego</w:t>
            </w:r>
          </w:p>
          <w:p w14:paraId="77343103" w14:textId="77777777" w:rsidR="006F04CD" w:rsidRDefault="006F04CD" w:rsidP="006F04CD">
            <w:pPr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Reaction to fire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93F52" w14:textId="77777777" w:rsidR="006F04CD" w:rsidRDefault="006F04CD" w:rsidP="006F04CD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---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EF0C0" w14:textId="77777777" w:rsidR="006F04CD" w:rsidRDefault="006F04CD" w:rsidP="006F04CD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A1</w:t>
            </w:r>
            <w:r>
              <w:rPr>
                <w:rFonts w:eastAsia="Arial Unicode MS"/>
                <w:vertAlign w:val="subscript"/>
                <w:lang w:val="en-GB"/>
              </w:rPr>
              <w:t>FL</w:t>
            </w:r>
            <w:r>
              <w:rPr>
                <w:rFonts w:eastAsia="Arial Unicode MS"/>
                <w:lang w:val="en-GB"/>
              </w:rPr>
              <w:t>- s1  / A1- s1, d0</w:t>
            </w:r>
          </w:p>
        </w:tc>
      </w:tr>
      <w:bookmarkEnd w:id="1"/>
    </w:tbl>
    <w:p w14:paraId="0D53D637" w14:textId="77777777" w:rsidR="005A41D0" w:rsidRDefault="005A41D0">
      <w:pPr>
        <w:rPr>
          <w:rFonts w:eastAsia="Arial Unicode MS"/>
          <w:lang w:val="en-GB"/>
        </w:rPr>
      </w:pPr>
    </w:p>
    <w:p w14:paraId="644DA989" w14:textId="77777777" w:rsidR="005A41D0" w:rsidRDefault="005A41D0">
      <w:pPr>
        <w:rPr>
          <w:rFonts w:eastAsia="Arial Unicode MS"/>
          <w:lang w:val="en-GB"/>
        </w:rPr>
      </w:pPr>
    </w:p>
    <w:p w14:paraId="126DD765" w14:textId="77777777" w:rsidR="005A41D0" w:rsidRPr="0080012A" w:rsidRDefault="005A41D0">
      <w:pPr>
        <w:numPr>
          <w:ilvl w:val="0"/>
          <w:numId w:val="3"/>
        </w:numPr>
        <w:rPr>
          <w:rFonts w:eastAsia="Arial Unicode MS"/>
          <w:b/>
          <w:b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012A">
        <w:rPr>
          <w:rFonts w:eastAsia="Arial Unicode MS"/>
          <w:b/>
          <w:b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Propiedades químicas – </w:t>
      </w:r>
      <w:r w:rsidRPr="0080012A">
        <w:rPr>
          <w:rFonts w:eastAsia="Arial Unicode MS"/>
          <w:b/>
          <w:bCs/>
          <w:i/>
          <w:iCs/>
          <w:small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Chemical properties</w:t>
      </w:r>
    </w:p>
    <w:p w14:paraId="1AED0361" w14:textId="77777777" w:rsidR="005A41D0" w:rsidRDefault="005A41D0">
      <w:pPr>
        <w:rPr>
          <w:rFonts w:eastAsia="Arial Unicode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3960"/>
        <w:gridCol w:w="2829"/>
        <w:gridCol w:w="2098"/>
      </w:tblGrid>
      <w:tr w:rsidR="005A41D0" w14:paraId="66303F1E" w14:textId="77777777">
        <w:trPr>
          <w:cantSplit/>
          <w:trHeight w:val="715"/>
          <w:jc w:val="center"/>
        </w:trPr>
        <w:tc>
          <w:tcPr>
            <w:tcW w:w="4477" w:type="dxa"/>
            <w:gridSpan w:val="2"/>
            <w:tcBorders>
              <w:top w:val="single" w:sz="18" w:space="0" w:color="FFFFFF"/>
              <w:left w:val="single" w:sz="4" w:space="0" w:color="FFFFFF"/>
              <w:bottom w:val="single" w:sz="18" w:space="0" w:color="3366FF"/>
              <w:right w:val="single" w:sz="18" w:space="0" w:color="FFFFFF"/>
            </w:tcBorders>
            <w:shd w:val="clear" w:color="auto" w:fill="F3F3F3"/>
          </w:tcPr>
          <w:p w14:paraId="11A750DF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Característica</w:t>
            </w:r>
          </w:p>
          <w:p w14:paraId="5AD62A11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t>Characteristic</w:t>
            </w:r>
          </w:p>
        </w:tc>
        <w:tc>
          <w:tcPr>
            <w:tcW w:w="2829" w:type="dxa"/>
            <w:tcBorders>
              <w:top w:val="single" w:sz="18" w:space="0" w:color="FFFFFF"/>
              <w:left w:val="single" w:sz="18" w:space="0" w:color="FFFFFF"/>
              <w:bottom w:val="single" w:sz="18" w:space="0" w:color="3366FF"/>
              <w:right w:val="single" w:sz="18" w:space="0" w:color="FFFFFF"/>
            </w:tcBorders>
            <w:shd w:val="clear" w:color="auto" w:fill="F3F3F3"/>
            <w:vAlign w:val="center"/>
          </w:tcPr>
          <w:p w14:paraId="6518AAB6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Norma</w:t>
            </w:r>
          </w:p>
          <w:p w14:paraId="7E59EE77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t>Norm</w:t>
            </w:r>
          </w:p>
        </w:tc>
        <w:tc>
          <w:tcPr>
            <w:tcW w:w="2098" w:type="dxa"/>
            <w:tcBorders>
              <w:top w:val="single" w:sz="18" w:space="0" w:color="FFFFFF"/>
              <w:left w:val="single" w:sz="18" w:space="0" w:color="FFFFFF"/>
              <w:bottom w:val="single" w:sz="18" w:space="0" w:color="3366FF"/>
              <w:right w:val="single" w:sz="4" w:space="0" w:color="FFFFFF"/>
            </w:tcBorders>
            <w:shd w:val="clear" w:color="auto" w:fill="F3F3F3"/>
            <w:vAlign w:val="center"/>
          </w:tcPr>
          <w:p w14:paraId="5B1E5014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Valor medio</w:t>
            </w:r>
          </w:p>
          <w:p w14:paraId="34F2EB0E" w14:textId="77777777" w:rsidR="005A41D0" w:rsidRDefault="005A41D0">
            <w:pPr>
              <w:pStyle w:val="Otsikko3"/>
              <w:rPr>
                <w:rFonts w:eastAsia="Arial Unicode MS"/>
              </w:rPr>
            </w:pPr>
            <w:r>
              <w:rPr>
                <w:rFonts w:eastAsia="Arial Unicode MS"/>
              </w:rPr>
              <w:t>Average value</w:t>
            </w:r>
          </w:p>
        </w:tc>
      </w:tr>
      <w:tr w:rsidR="005A41D0" w14:paraId="54143FE6" w14:textId="77777777">
        <w:trPr>
          <w:cantSplit/>
          <w:jc w:val="center"/>
        </w:trPr>
        <w:tc>
          <w:tcPr>
            <w:tcW w:w="4477" w:type="dxa"/>
            <w:gridSpan w:val="2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</w:tcPr>
          <w:p w14:paraId="63F2433A" w14:textId="77777777" w:rsidR="005A41D0" w:rsidRDefault="005A41D0">
            <w:pPr>
              <w:pStyle w:val="Otsikko9"/>
              <w:rPr>
                <w:i w:val="0"/>
                <w:iCs w:val="0"/>
                <w:lang w:val="es-ES"/>
              </w:rPr>
            </w:pPr>
            <w:r>
              <w:rPr>
                <w:i w:val="0"/>
                <w:iCs w:val="0"/>
                <w:lang w:val="es-ES"/>
              </w:rPr>
              <w:t>Resistencia a las manchas</w:t>
            </w:r>
          </w:p>
          <w:p w14:paraId="600A0666" w14:textId="77777777" w:rsidR="005A41D0" w:rsidRDefault="005A41D0">
            <w:pPr>
              <w:pStyle w:val="Otsikko9"/>
              <w:rPr>
                <w:rFonts w:eastAsia="Times New Roman"/>
              </w:rPr>
            </w:pPr>
            <w:r>
              <w:rPr>
                <w:rFonts w:eastAsia="Times New Roman"/>
              </w:rPr>
              <w:t>Resistance to stains</w:t>
            </w:r>
          </w:p>
        </w:tc>
        <w:tc>
          <w:tcPr>
            <w:tcW w:w="2829" w:type="dxa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14:paraId="7BA45A55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EN ISO 10545-14</w:t>
            </w:r>
          </w:p>
        </w:tc>
        <w:tc>
          <w:tcPr>
            <w:tcW w:w="2098" w:type="dxa"/>
            <w:tcBorders>
              <w:top w:val="single" w:sz="18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14:paraId="6B2A6291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</w:tr>
      <w:tr w:rsidR="005A41D0" w14:paraId="4B3C4EBE" w14:textId="77777777">
        <w:trPr>
          <w:cantSplit/>
          <w:jc w:val="center"/>
        </w:trPr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431B3" w14:textId="77777777" w:rsidR="005A41D0" w:rsidRDefault="005A41D0">
            <w:pPr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</w:rPr>
              <w:t>Resistencia a productos químicos</w:t>
            </w:r>
          </w:p>
          <w:p w14:paraId="78535D04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iCs/>
              </w:rPr>
              <w:t>Chemical resistance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245D1D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EN ISO 10545-13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4E259" w14:textId="77777777" w:rsidR="005A41D0" w:rsidRDefault="005A41D0">
            <w:pPr>
              <w:jc w:val="center"/>
              <w:rPr>
                <w:rFonts w:eastAsia="Arial Unicode MS"/>
              </w:rPr>
            </w:pPr>
          </w:p>
        </w:tc>
      </w:tr>
      <w:tr w:rsidR="005A41D0" w14:paraId="6DC7CFF6" w14:textId="77777777">
        <w:trPr>
          <w:cantSplit/>
          <w:jc w:val="center"/>
        </w:trPr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5A3C4" w14:textId="77777777" w:rsidR="005A41D0" w:rsidRDefault="005A41D0">
            <w:pPr>
              <w:rPr>
                <w:rFonts w:eastAsia="Arial Unicode M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880C0" w14:textId="77777777" w:rsidR="005A41D0" w:rsidRDefault="005A41D0">
            <w:pPr>
              <w:rPr>
                <w:rFonts w:eastAsia="Arial Unicode MS"/>
              </w:rPr>
            </w:pPr>
            <w:bookmarkStart w:id="11" w:name="OLE_LINK20"/>
            <w:bookmarkStart w:id="12" w:name="OLE_LINK21"/>
            <w:r>
              <w:rPr>
                <w:rFonts w:eastAsia="Arial Unicode MS"/>
              </w:rPr>
              <w:t>Ácidos y álcalis de baja concentración</w:t>
            </w:r>
            <w:bookmarkEnd w:id="11"/>
          </w:p>
          <w:p w14:paraId="63C02AD4" w14:textId="77777777" w:rsidR="005A41D0" w:rsidRDefault="005A41D0">
            <w:pPr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>Low concentration acids and alkalis</w:t>
            </w:r>
            <w:bookmarkEnd w:id="12"/>
          </w:p>
        </w:tc>
        <w:tc>
          <w:tcPr>
            <w:tcW w:w="2829" w:type="dxa"/>
            <w:vMerge/>
            <w:tcBorders>
              <w:left w:val="nil"/>
              <w:right w:val="nil"/>
            </w:tcBorders>
            <w:vAlign w:val="center"/>
          </w:tcPr>
          <w:p w14:paraId="5E37E220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AE109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GLA</w:t>
            </w:r>
          </w:p>
        </w:tc>
      </w:tr>
      <w:tr w:rsidR="005A41D0" w14:paraId="2AD71017" w14:textId="77777777">
        <w:trPr>
          <w:cantSplit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5820B54" w14:textId="77777777" w:rsidR="005A41D0" w:rsidRDefault="005A41D0">
            <w:pPr>
              <w:pStyle w:val="Otsikko3"/>
              <w:jc w:val="left"/>
              <w:rPr>
                <w:rFonts w:eastAsia="Arial Unicode M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94BD8" w14:textId="77777777" w:rsidR="005A41D0" w:rsidRDefault="005A41D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Ácidos y álcalis de alta concentración</w:t>
            </w:r>
          </w:p>
          <w:p w14:paraId="5EDF4508" w14:textId="77777777" w:rsidR="005A41D0" w:rsidRDefault="005A41D0">
            <w:pPr>
              <w:pStyle w:val="Otsikko3"/>
              <w:jc w:val="left"/>
              <w:rPr>
                <w:rFonts w:eastAsia="Arial Unicode MS"/>
                <w:i w:val="0"/>
                <w:iCs w:val="0"/>
                <w:lang w:val="en-GB"/>
              </w:rPr>
            </w:pPr>
            <w:r>
              <w:rPr>
                <w:rFonts w:eastAsia="Arial Unicode MS"/>
                <w:lang w:val="en-GB"/>
              </w:rPr>
              <w:t>High concentration acids and alkalis</w:t>
            </w:r>
          </w:p>
        </w:tc>
        <w:tc>
          <w:tcPr>
            <w:tcW w:w="2829" w:type="dxa"/>
            <w:vMerge/>
            <w:tcBorders>
              <w:left w:val="nil"/>
              <w:right w:val="nil"/>
            </w:tcBorders>
            <w:vAlign w:val="center"/>
          </w:tcPr>
          <w:p w14:paraId="36681A26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00044" w14:textId="77777777" w:rsidR="005A41D0" w:rsidRDefault="005A41D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GHA</w:t>
            </w:r>
          </w:p>
        </w:tc>
      </w:tr>
      <w:tr w:rsidR="005A41D0" w14:paraId="659A8B3F" w14:textId="77777777">
        <w:trPr>
          <w:cantSplit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790FE9A" w14:textId="77777777" w:rsidR="005A41D0" w:rsidRDefault="005A41D0">
            <w:pPr>
              <w:pStyle w:val="Otsikko3"/>
              <w:jc w:val="left"/>
              <w:rPr>
                <w:rFonts w:eastAsia="Arial Unicode M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40EEC" w14:textId="77777777" w:rsidR="005A41D0" w:rsidRDefault="005A41D0">
            <w:pPr>
              <w:pStyle w:val="Otsikko9"/>
              <w:rPr>
                <w:i w:val="0"/>
                <w:iCs w:val="0"/>
                <w:lang w:val="es-ES"/>
              </w:rPr>
            </w:pPr>
            <w:r>
              <w:rPr>
                <w:i w:val="0"/>
                <w:iCs w:val="0"/>
                <w:lang w:val="es-ES"/>
              </w:rPr>
              <w:t>Productos domésticos</w:t>
            </w:r>
          </w:p>
          <w:p w14:paraId="553D3752" w14:textId="77777777" w:rsidR="005A41D0" w:rsidRDefault="005A41D0">
            <w:pPr>
              <w:pStyle w:val="Otsikko9"/>
              <w:rPr>
                <w:rFonts w:eastAsia="Times New Roman"/>
              </w:rPr>
            </w:pPr>
            <w:r>
              <w:rPr>
                <w:rFonts w:eastAsia="Times New Roman"/>
              </w:rPr>
              <w:t>Household chemicals</w:t>
            </w:r>
          </w:p>
        </w:tc>
        <w:tc>
          <w:tcPr>
            <w:tcW w:w="282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80187C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822C4" w14:textId="77777777" w:rsidR="005A41D0" w:rsidRDefault="005A41D0">
            <w:pPr>
              <w:jc w:val="center"/>
              <w:rPr>
                <w:rFonts w:eastAsia="Arial Unicode MS"/>
                <w:lang w:val="en-GB"/>
              </w:rPr>
            </w:pPr>
            <w:r>
              <w:rPr>
                <w:rFonts w:eastAsia="Arial Unicode MS"/>
                <w:lang w:val="en-GB"/>
              </w:rPr>
              <w:t>GA</w:t>
            </w:r>
          </w:p>
        </w:tc>
      </w:tr>
    </w:tbl>
    <w:p w14:paraId="74DCEC1D" w14:textId="77777777" w:rsidR="005A41D0" w:rsidRDefault="005A41D0">
      <w:pPr>
        <w:ind w:left="360"/>
        <w:rPr>
          <w:rFonts w:eastAsia="Arial Unicode MS"/>
        </w:rPr>
      </w:pPr>
    </w:p>
    <w:sectPr w:rsidR="005A41D0">
      <w:headerReference w:type="default" r:id="rId7"/>
      <w:footerReference w:type="even" r:id="rId8"/>
      <w:footerReference w:type="default" r:id="rId9"/>
      <w:pgSz w:w="11906" w:h="16838"/>
      <w:pgMar w:top="1985" w:right="566" w:bottom="360" w:left="99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9476" w14:textId="77777777" w:rsidR="005A41D0" w:rsidRDefault="005A41D0">
      <w:r>
        <w:separator/>
      </w:r>
    </w:p>
  </w:endnote>
  <w:endnote w:type="continuationSeparator" w:id="0">
    <w:p w14:paraId="1A40E693" w14:textId="77777777" w:rsidR="005A41D0" w:rsidRDefault="005A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000D" w14:textId="77777777" w:rsidR="005A41D0" w:rsidRDefault="005A41D0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2C3B76F" w14:textId="77777777" w:rsidR="005A41D0" w:rsidRDefault="005A41D0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D4C5" w14:textId="77777777" w:rsidR="005A41D0" w:rsidRDefault="005A41D0">
    <w:pPr>
      <w:pStyle w:val="Alatunniste"/>
      <w:jc w:val="center"/>
      <w:rPr>
        <w:rFonts w:ascii="Arial Unicode MS" w:eastAsia="Arial Unicode MS" w:hAnsi="Arial Unicode MS" w:cs="Arial Unicode MS"/>
        <w:sz w:val="20"/>
      </w:rPr>
    </w:pPr>
  </w:p>
  <w:p w14:paraId="3470613C" w14:textId="77777777" w:rsidR="005A41D0" w:rsidRDefault="005A41D0">
    <w:pPr>
      <w:pStyle w:val="Alatunniste"/>
      <w:jc w:val="right"/>
      <w:rPr>
        <w:rFonts w:ascii="Arial Unicode MS" w:eastAsia="Arial Unicode MS" w:hAnsi="Arial Unicode MS" w:cs="Arial Unicode MS"/>
        <w:sz w:val="20"/>
      </w:rPr>
    </w:pPr>
  </w:p>
  <w:p w14:paraId="564F0234" w14:textId="77777777" w:rsidR="005A41D0" w:rsidRDefault="005A41D0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1AE1" w14:textId="77777777" w:rsidR="005A41D0" w:rsidRDefault="005A41D0">
      <w:r>
        <w:separator/>
      </w:r>
    </w:p>
  </w:footnote>
  <w:footnote w:type="continuationSeparator" w:id="0">
    <w:p w14:paraId="023B292D" w14:textId="77777777" w:rsidR="005A41D0" w:rsidRDefault="005A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BDE2" w14:textId="4C8A2E9C" w:rsidR="005A41D0" w:rsidRDefault="0080012A">
    <w:pPr>
      <w:pStyle w:val="Yltunnis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DBE8E7" wp14:editId="2999EB8B">
              <wp:simplePos x="0" y="0"/>
              <wp:positionH relativeFrom="column">
                <wp:posOffset>5010150</wp:posOffset>
              </wp:positionH>
              <wp:positionV relativeFrom="paragraph">
                <wp:posOffset>80645</wp:posOffset>
              </wp:positionV>
              <wp:extent cx="1447800" cy="342900"/>
              <wp:effectExtent l="0" t="0" r="57150" b="571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78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C0C0C0"/>
                        </a:outerShdw>
                      </a:effectLst>
                    </wps:spPr>
                    <wps:txbx>
                      <w:txbxContent>
                        <w:p w14:paraId="3782C800" w14:textId="2DF97A88" w:rsidR="005A41D0" w:rsidRDefault="004D4D24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mallCaps/>
                              <w:color w:val="080808"/>
                              <w:sz w:val="32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mallCaps/>
                              <w:color w:val="080808"/>
                              <w:sz w:val="32"/>
                            </w:rPr>
                            <w:t>FAVO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DBE8E7" id="AutoShape 11" o:spid="_x0000_s1026" style="position:absolute;margin-left:394.5pt;margin-top:6.35pt;width:11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" strokecolor="#36f">
              <v:shadow on="t" color="silver" offset="3pt,3pt"/>
              <v:textbox>
                <w:txbxContent>
                  <w:p w14:paraId="3782C800" w14:textId="2DF97A88" w:rsidR="005A41D0" w:rsidRDefault="004D4D24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mallCaps/>
                        <w:color w:val="080808"/>
                        <w:sz w:val="32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mallCaps/>
                        <w:color w:val="080808"/>
                        <w:sz w:val="32"/>
                      </w:rPr>
                      <w:t>FAVO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7A06B350" wp14:editId="02624C8A">
          <wp:extent cx="1828800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D5806" w14:textId="77777777" w:rsidR="005A41D0" w:rsidRDefault="005A41D0">
    <w:pPr>
      <w:pStyle w:val="Yltunniste"/>
      <w:rPr>
        <w:rFonts w:ascii="Arial Unicode MS" w:hAnsi="Arial Unicode MS" w:cs="Arial Unicode MS"/>
        <w:b/>
        <w:bCs/>
        <w:smallCaps/>
      </w:rPr>
    </w:pPr>
  </w:p>
  <w:p w14:paraId="50D6BE9D" w14:textId="77777777" w:rsidR="005A41D0" w:rsidRDefault="005A41D0">
    <w:pPr>
      <w:pStyle w:val="Yltunniste"/>
      <w:jc w:val="center"/>
      <w:rPr>
        <w:rFonts w:ascii="Arial" w:hAnsi="Arial" w:cs="Arial"/>
        <w:i/>
        <w:iCs/>
        <w:u w:val="single" w:color="3366FF"/>
      </w:rPr>
    </w:pPr>
    <w:r>
      <w:rPr>
        <w:rFonts w:ascii="Arial" w:hAnsi="Arial" w:cs="Arial"/>
        <w:smallCaps/>
        <w:u w:val="single" w:color="3366FF"/>
      </w:rPr>
      <w:t xml:space="preserve">Características Técnicas – </w:t>
    </w:r>
    <w:r>
      <w:rPr>
        <w:rFonts w:ascii="Arial" w:hAnsi="Arial" w:cs="Arial"/>
        <w:i/>
        <w:iCs/>
        <w:smallCaps/>
        <w:u w:val="single" w:color="3366FF"/>
      </w:rPr>
      <w:t>Technical Data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CE1"/>
    <w:multiLevelType w:val="hybridMultilevel"/>
    <w:tmpl w:val="9F90CE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262F1"/>
    <w:multiLevelType w:val="hybridMultilevel"/>
    <w:tmpl w:val="C6622F70"/>
    <w:lvl w:ilvl="0" w:tplc="0DBAD8D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9CA0959"/>
    <w:multiLevelType w:val="hybridMultilevel"/>
    <w:tmpl w:val="24C051BE"/>
    <w:lvl w:ilvl="0" w:tplc="5EC2CE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46463242">
    <w:abstractNumId w:val="2"/>
  </w:num>
  <w:num w:numId="2" w16cid:durableId="1037586653">
    <w:abstractNumId w:val="1"/>
  </w:num>
  <w:num w:numId="3" w16cid:durableId="178496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51"/>
    <w:rsid w:val="004D4D24"/>
    <w:rsid w:val="005A41D0"/>
    <w:rsid w:val="005B4351"/>
    <w:rsid w:val="0067635A"/>
    <w:rsid w:val="006F04CD"/>
    <w:rsid w:val="0080012A"/>
    <w:rsid w:val="00835B8F"/>
    <w:rsid w:val="009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F9674AB"/>
  <w15:chartTrackingRefBased/>
  <w15:docId w15:val="{81E8BB41-98D2-4219-A06D-D000AA2F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i/>
      <w:iCs/>
    </w:rPr>
  </w:style>
  <w:style w:type="paragraph" w:styleId="Otsikko4">
    <w:name w:val="heading 4"/>
    <w:basedOn w:val="Normaali"/>
    <w:next w:val="Normaali"/>
    <w:qFormat/>
    <w:pPr>
      <w:keepNext/>
      <w:jc w:val="center"/>
      <w:outlineLvl w:val="3"/>
    </w:pPr>
    <w:rPr>
      <w:rFonts w:ascii="Cooper Black" w:hAnsi="Cooper Black"/>
      <w:sz w:val="28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rFonts w:ascii="Cooper Black" w:hAnsi="Cooper Black"/>
      <w:color w:val="FF6600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Otsikko6">
    <w:name w:val="heading 6"/>
    <w:basedOn w:val="Normaali"/>
    <w:next w:val="Normaali"/>
    <w:qFormat/>
    <w:pPr>
      <w:keepNext/>
      <w:jc w:val="center"/>
      <w:outlineLvl w:val="5"/>
    </w:pPr>
    <w:rPr>
      <w:i/>
      <w:iCs/>
      <w:sz w:val="16"/>
    </w:rPr>
  </w:style>
  <w:style w:type="paragraph" w:styleId="Otsikko7">
    <w:name w:val="heading 7"/>
    <w:basedOn w:val="Normaali"/>
    <w:next w:val="Normaali"/>
    <w:qFormat/>
    <w:pPr>
      <w:keepNext/>
      <w:ind w:right="-92"/>
      <w:jc w:val="center"/>
      <w:outlineLvl w:val="6"/>
    </w:pPr>
    <w:rPr>
      <w:b/>
      <w:bCs/>
      <w:sz w:val="16"/>
      <w:lang w:val="en-GB"/>
    </w:rPr>
  </w:style>
  <w:style w:type="paragraph" w:styleId="Otsikko8">
    <w:name w:val="heading 8"/>
    <w:basedOn w:val="Normaali"/>
    <w:next w:val="Normaali"/>
    <w:qFormat/>
    <w:pPr>
      <w:keepNext/>
      <w:jc w:val="center"/>
      <w:outlineLvl w:val="7"/>
    </w:pPr>
    <w:rPr>
      <w:b/>
      <w:bCs/>
      <w:sz w:val="16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rFonts w:eastAsia="Arial Unicode MS"/>
      <w:i/>
      <w:iCs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pPr>
      <w:tabs>
        <w:tab w:val="center" w:pos="4252"/>
        <w:tab w:val="right" w:pos="8504"/>
      </w:tabs>
    </w:pPr>
  </w:style>
  <w:style w:type="character" w:styleId="Sivunumero">
    <w:name w:val="page number"/>
    <w:basedOn w:val="Kappaleenoletusfontti"/>
    <w:semiHidden/>
  </w:style>
  <w:style w:type="paragraph" w:styleId="Yltunniste">
    <w:name w:val="header"/>
    <w:basedOn w:val="Normaali"/>
    <w:semiHidden/>
    <w:pPr>
      <w:tabs>
        <w:tab w:val="center" w:pos="4419"/>
        <w:tab w:val="right" w:pos="8838"/>
      </w:tabs>
    </w:pPr>
  </w:style>
  <w:style w:type="paragraph" w:styleId="Leipteksti">
    <w:name w:val="Body Text"/>
    <w:basedOn w:val="Normaali"/>
    <w:semiHidden/>
    <w:pPr>
      <w:jc w:val="center"/>
    </w:pPr>
  </w:style>
  <w:style w:type="character" w:styleId="Voimakas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FDD6057894B74891742D1D216C3F1D" ma:contentTypeVersion="9" ma:contentTypeDescription="Luo uusi asiakirja." ma:contentTypeScope="" ma:versionID="969ed0795dccb0862cadb42960db44c5">
  <xsd:schema xmlns:xsd="http://www.w3.org/2001/XMLSchema" xmlns:xs="http://www.w3.org/2001/XMLSchema" xmlns:p="http://schemas.microsoft.com/office/2006/metadata/properties" xmlns:ns2="5208373d-52b2-428c-b33e-5b87ed8d8295" xmlns:ns3="ca9925e3-9617-4fc2-929e-0fa6d4e96caa" targetNamespace="http://schemas.microsoft.com/office/2006/metadata/properties" ma:root="true" ma:fieldsID="4838f711178c0b85b17ec0f706b0e1a6" ns2:_="" ns3:_="">
    <xsd:import namespace="5208373d-52b2-428c-b33e-5b87ed8d8295"/>
    <xsd:import namespace="ca9925e3-9617-4fc2-929e-0fa6d4e9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8373d-52b2-428c-b33e-5b87ed8d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2cb2dae8-b92e-4fb3-8310-c87f033c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925e3-9617-4fc2-929e-0fa6d4e96c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250a91-5533-41ab-a3b1-fd4e1617d268}" ma:internalName="TaxCatchAll" ma:showField="CatchAllData" ma:web="ca9925e3-9617-4fc2-929e-0fa6d4e9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8373d-52b2-428c-b33e-5b87ed8d8295">
      <Terms xmlns="http://schemas.microsoft.com/office/infopath/2007/PartnerControls"/>
    </lcf76f155ced4ddcb4097134ff3c332f>
    <TaxCatchAll xmlns="ca9925e3-9617-4fc2-929e-0fa6d4e96caa" xsi:nil="true"/>
  </documentManagement>
</p:properties>
</file>

<file path=customXml/itemProps1.xml><?xml version="1.0" encoding="utf-8"?>
<ds:datastoreItem xmlns:ds="http://schemas.openxmlformats.org/officeDocument/2006/customXml" ds:itemID="{55792C6D-F34F-40AD-8B0C-EE3FAD2408FE}"/>
</file>

<file path=customXml/itemProps2.xml><?xml version="1.0" encoding="utf-8"?>
<ds:datastoreItem xmlns:ds="http://schemas.openxmlformats.org/officeDocument/2006/customXml" ds:itemID="{219B27E4-52A7-4FF2-8485-C50FE3DC9917}"/>
</file>

<file path=customXml/itemProps3.xml><?xml version="1.0" encoding="utf-8"?>
<ds:datastoreItem xmlns:ds="http://schemas.openxmlformats.org/officeDocument/2006/customXml" ds:itemID="{B9FC619C-BE07-4E98-8E2A-892CF7F4E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CARACTERÍSTICAS TÉCNICAS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CARACTERÍSTICAS TÉCNICAS</dc:title>
  <dc:subject/>
  <dc:creator>Keramia Cerámicas S.L.</dc:creator>
  <cp:keywords/>
  <dc:description/>
  <cp:lastModifiedBy>Kati Salonen</cp:lastModifiedBy>
  <cp:revision>2</cp:revision>
  <cp:lastPrinted>2013-07-10T12:13:00Z</cp:lastPrinted>
  <dcterms:created xsi:type="dcterms:W3CDTF">2023-03-09T06:30:00Z</dcterms:created>
  <dcterms:modified xsi:type="dcterms:W3CDTF">2023-03-09T06:30:00Z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0x010100A3FDD6057894B74891742D1D216C3F1D</vt:lpwstr>
  </property>
</Properties>
</file>